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7680b5f5cf4725c2fd3ae64d538c15286afe3b0"/>
    <w:p>
      <w:pPr>
        <w:pStyle w:val="Heading1"/>
      </w:pPr>
      <w:r>
        <w:t xml:space="preserve">Sales Report: Robotics Engineer Impact on Revenue Growth in New Zealand Auckland</w:t>
      </w:r>
    </w:p>
    <w:bookmarkStart w:id="20" w:name="executive-summary"/>
    <w:p>
      <w:pPr>
        <w:pStyle w:val="Heading2"/>
      </w:pPr>
      <w:r>
        <w:t xml:space="preserve">Executive Summary</w:t>
      </w:r>
    </w:p>
    <w:p>
      <w:pPr>
        <w:pStyle w:val="FirstParagraph"/>
      </w:pPr>
      <w:r>
        <w:t xml:space="preserve">This comprehensive Sales Report examines the critical role of Robotics Engineers within the technology sector of New Zealand's premier business hub, Auckland. As global demand for automation solutions surges, our strategic investment in Robotics Engineering talent has directly driven a 37% year-over-year increase in service revenue from Auckland-based clients. This document details how specialized Robotics Engineer capabilities have transformed sales pipelines, client acquisition strategies, and market positioning across New Zealand's most dynamic economic center.</w:t>
      </w:r>
    </w:p>
    <w:bookmarkEnd w:id="20"/>
    <w:bookmarkStart w:id="21" w:name="Xba9d4e55c82fd9f0f6debb86ae5e9d8f6d44159"/>
    <w:p>
      <w:pPr>
        <w:pStyle w:val="Heading2"/>
      </w:pPr>
      <w:r>
        <w:t xml:space="preserve">Market Context: Auckland's Robotics Revolution</w:t>
      </w:r>
    </w:p>
    <w:p>
      <w:pPr>
        <w:pStyle w:val="FirstParagraph"/>
      </w:pPr>
      <w:r>
        <w:t xml:space="preserve">New Zealand Auckland represents the undisputed innovation epicenter for robotics and automation in the South Pacific. With over 45% of New Zealand's tech startups establishing headquarters in Auckland, and key industry players like Zespri, Fonterra, and Fletcher Construction implementing advanced robotic systems, local demand has reached unprecedented levels. The recent $200 million investment from the Auckland Economic Development Agency into robotics infrastructure underscores this market transformation. This Sales Report confirms that Robotics Engineer expertise is no longer a luxury but the fundamental catalyst for commercial success in New Zealand Auckland's technology sector.</w:t>
      </w:r>
    </w:p>
    <w:bookmarkEnd w:id="21"/>
    <w:bookmarkStart w:id="22" w:name="Xd771999e6efdca3a3d88c17e6b9a75441037762"/>
    <w:p>
      <w:pPr>
        <w:pStyle w:val="Heading2"/>
      </w:pPr>
      <w:r>
        <w:t xml:space="preserve">Robotics Engineer Performance Metrics (Q1-Q4 2023)</w:t>
      </w:r>
    </w:p>
    <w:p>
      <w:pPr>
        <w:pStyle w:val="FirstParagraph"/>
      </w:pPr>
      <w:r>
        <w:t xml:space="preserve">Our analysis reveals three transformative impacts of dedicated Robotics Engineers on sales outcomes:</w:t>
      </w:r>
    </w:p>
    <w:p>
      <w:pPr>
        <w:numPr>
          <w:ilvl w:val="0"/>
          <w:numId w:val="1001"/>
        </w:numPr>
        <w:pStyle w:val="Compact"/>
      </w:pPr>
      <w:r>
        <w:rPr>
          <w:bCs/>
          <w:b/>
        </w:rPr>
        <w:t xml:space="preserve">Client Acquisition Acceleration</w:t>
      </w:r>
      <w:r>
        <w:t xml:space="preserve">: Robotics Engineers reduced sales cycles by 42% through technical demonstrations that converted prospects into clients. For instance, the Auckland-based agricultural automation project secured a $1.2M contract after our Robotics Engineer showcased real-time drone harvesting solutions at the International Horticulture Expo.</w:t>
      </w:r>
    </w:p>
    <w:p>
      <w:pPr>
        <w:numPr>
          <w:ilvl w:val="0"/>
          <w:numId w:val="1001"/>
        </w:numPr>
        <w:pStyle w:val="Compact"/>
      </w:pPr>
      <w:r>
        <w:rPr>
          <w:bCs/>
          <w:b/>
        </w:rPr>
        <w:t xml:space="preserve">Solution Customization</w:t>
      </w:r>
      <w:r>
        <w:t xml:space="preserve">: 89% of new contracts required specialized robotics programming directly executed by our Engineers. The recent win with Auckland's largest logistics firm (New Zealand's Top 50 exporter) was clinched through a Robotics Engineer-developed warehouse optimization system that reduced client operational costs by 31%.</w:t>
      </w:r>
    </w:p>
    <w:p>
      <w:pPr>
        <w:numPr>
          <w:ilvl w:val="0"/>
          <w:numId w:val="1001"/>
        </w:numPr>
        <w:pStyle w:val="Compact"/>
      </w:pPr>
      <w:r>
        <w:rPr>
          <w:bCs/>
          <w:b/>
        </w:rPr>
        <w:t xml:space="preserve">Revenue Diversification</w:t>
      </w:r>
      <w:r>
        <w:t xml:space="preserve">: Engineering capabilities enabled entry into previously inaccessible markets. Our Robotics Engineer team pioneered the first AI-powered robotics solution for Auckland's port authorities, generating NZ$850K in recurring service revenue – a market segment untouched by competitors.</w:t>
      </w:r>
    </w:p>
    <w:bookmarkEnd w:id="22"/>
    <w:bookmarkStart w:id="23" w:name="Xc814d01ddc3b77e5337dcdb878293c14e551d68"/>
    <w:p>
      <w:pPr>
        <w:pStyle w:val="Heading2"/>
      </w:pPr>
      <w:r>
        <w:t xml:space="preserve">Geographic Sales Impact: Why New Zealand Auckland Matters</w:t>
      </w:r>
    </w:p>
    <w:p>
      <w:pPr>
        <w:pStyle w:val="FirstParagraph"/>
      </w:pPr>
      <w:r>
        <w:t xml:space="preserve">The concentration of high-value clients in New Zealand Auckland creates unique competitive advantages. Unlike other regions where robotics adoption is fragmented, Auckland's integrated business ecosystem allows Robotics Engineers to:</w:t>
      </w:r>
    </w:p>
    <w:p>
      <w:pPr>
        <w:numPr>
          <w:ilvl w:val="0"/>
          <w:numId w:val="1002"/>
        </w:numPr>
        <w:pStyle w:val="Compact"/>
      </w:pPr>
      <w:r>
        <w:t xml:space="preserve">Deploy pilot projects within 72 hours of client engagement due to proximity to manufacturing zones (e.g., North Shore Industrial Park)</w:t>
      </w:r>
    </w:p>
    <w:p>
      <w:pPr>
        <w:numPr>
          <w:ilvl w:val="0"/>
          <w:numId w:val="1002"/>
        </w:numPr>
        <w:pStyle w:val="Compact"/>
      </w:pPr>
      <w:r>
        <w:t xml:space="preserve">Build cross-industry partnerships through Auckland's Innovation Precinct, resulting in 14 joint ventures in Q3 2023</w:t>
      </w:r>
    </w:p>
    <w:p>
      <w:pPr>
        <w:numPr>
          <w:ilvl w:val="0"/>
          <w:numId w:val="1002"/>
        </w:numPr>
        <w:pStyle w:val="Compact"/>
      </w:pPr>
      <w:r>
        <w:t xml:space="preserve">Access the University of Auckland's robotics research center for rapid prototyping – reducing development time by 58% compared to national averages</w:t>
      </w:r>
    </w:p>
    <w:p>
      <w:pPr>
        <w:pStyle w:val="FirstParagraph"/>
      </w:pPr>
      <w:r>
        <w:t xml:space="preserve">This localized expertise directly translates to sales metrics. Our Auckland-based Robotics Engineers have achieved a 92% client retention rate versus the industry average of 67%, with annual contract values increasing by $142K per account since implementing our robotics-focused sales methodology.</w:t>
      </w:r>
    </w:p>
    <w:bookmarkEnd w:id="23"/>
    <w:bookmarkStart w:id="24" w:name="Xed7a0a92f356893d07fc4087b787bdbb0e461a9"/>
    <w:p>
      <w:pPr>
        <w:pStyle w:val="Heading2"/>
      </w:pPr>
      <w:r>
        <w:t xml:space="preserve">Competitive Differentiation: The Robotics Engineer Advantage</w:t>
      </w:r>
    </w:p>
    <w:p>
      <w:pPr>
        <w:pStyle w:val="FirstParagraph"/>
      </w:pPr>
      <w:r>
        <w:t xml:space="preserve">In a saturated market, this Sales Report identifies four key differentiators where Robotics Engineers drive competitive superiority in New Zealand Auckland:</w:t>
      </w:r>
    </w:p>
    <w:p>
      <w:pPr>
        <w:pStyle w:val="BodyText"/>
      </w:pPr>
      <w:r>
        <w:t xml:space="preserve">Competitor Approach</w:t>
      </w:r>
    </w:p>
    <w:p>
      <w:pPr>
        <w:pStyle w:val="BodyText"/>
      </w:pPr>
      <w:r>
        <w:t xml:space="preserve">Our Robotics Engineer Strategy</w:t>
      </w:r>
    </w:p>
    <w:p>
      <w:pPr>
        <w:pStyle w:val="BodyText"/>
      </w:pPr>
      <w:r>
        <w:t xml:space="preserve">Sales Impact</w:t>
      </w:r>
    </w:p>
    <w:p>
      <w:pPr>
        <w:pStyle w:val="BodyText"/>
      </w:pPr>
      <w:r>
        <w:t xml:space="preserve">Generic automation vendors with sales teams lacking technical depth</w:t>
      </w:r>
    </w:p>
    <w:p>
      <w:pPr>
        <w:pStyle w:val="BodyText"/>
      </w:pPr>
      <w:r>
        <w:t xml:space="preserve">Robotics Engineers embedded in sales teams from discovery phase</w:t>
      </w:r>
    </w:p>
    <w:p>
      <w:pPr>
        <w:pStyle w:val="BodyText"/>
      </w:pPr>
      <w:r>
        <w:t xml:space="preserve">+29% win rate against major competitors</w:t>
      </w:r>
    </w:p>
    <w:p>
      <w:pPr>
        <w:pStyle w:val="BodyText"/>
      </w:pPr>
      <w:r>
        <w:t xml:space="preserve">Standardized robotics solutions for all clients</w:t>
      </w:r>
    </w:p>
    <w:p>
      <w:pPr>
        <w:pStyle w:val="BodyText"/>
      </w:pPr>
      <w:r>
        <w:t xml:space="preserve">Clinically customized robotics systems developed by Engineer-led proposals</w:t>
      </w:r>
    </w:p>
    <w:p>
      <w:pPr>
        <w:pStyle w:val="BodyText"/>
      </w:pPr>
      <w:r>
        <w:t xml:space="preserve">&lt;</w:t>
      </w:r>
    </w:p>
    <w:p>
      <w:pPr>
        <w:pStyle w:val="BodyText"/>
      </w:pPr>
      <w:r>
        <w:t xml:space="preserve">41% higher average contract value (NZ$768K vs $545K industry avg)</w:t>
      </w:r>
    </w:p>
    <w:p>
      <w:pPr>
        <w:pStyle w:val="BodyText"/>
      </w:pPr>
      <w:r>
        <w:t xml:space="preserve">Post-sale technical support handled by separate teams</w:t>
      </w:r>
    </w:p>
    <w:p>
      <w:pPr>
        <w:pStyle w:val="BodyText"/>
      </w:pPr>
      <w:r>
        <w:t xml:space="preserve">Robotics Engineer manages entire customer lifecycle including support</w:t>
      </w:r>
    </w:p>
    <w:p>
      <w:pPr>
        <w:pStyle w:val="BodyText"/>
      </w:pPr>
      <w:r>
        <w:t xml:space="preserve">23% faster issue resolution; 17% higher upsell rate</w:t>
      </w:r>
    </w:p>
    <w:p>
      <w:pPr>
        <w:pStyle w:val="BodyText"/>
      </w:pPr>
      <w:r>
        <w:t xml:space="preserve">No local robotics R&amp;D capability in Auckland market</w:t>
      </w:r>
    </w:p>
    <w:p>
      <w:pPr>
        <w:pStyle w:val="BodyText"/>
      </w:pPr>
      <w:r>
        <w:t xml:space="preserve">Dedicated Auckland Robotics Lab enabling rapid prototyping for clients</w:t>
      </w:r>
    </w:p>
    <w:p>
      <w:pPr>
        <w:pStyle w:val="BodyText"/>
      </w:pPr>
      <w:r>
        <w:t xml:space="preserve">$2.8M in new projects generated within 6 months of lab launch</w:t>
      </w:r>
    </w:p>
    <w:bookmarkEnd w:id="24"/>
    <w:bookmarkStart w:id="25" w:name="overcoming-auckland-specific-challenges"/>
    <w:p>
      <w:pPr>
        <w:pStyle w:val="Heading2"/>
      </w:pPr>
      <w:r>
        <w:t xml:space="preserve">Overcoming Auckland-Specific Challenges</w:t>
      </w:r>
    </w:p>
    <w:p>
      <w:pPr>
        <w:pStyle w:val="FirstParagraph"/>
      </w:pPr>
      <w:r>
        <w:t xml:space="preserve">Our Sales Report identifies two significant hurdles addressed through Robotics Engineer innovation:</w:t>
      </w:r>
    </w:p>
    <w:p>
      <w:pPr>
        <w:pStyle w:val="BodyText"/>
      </w:pPr>
      <w:r>
        <w:rPr>
          <w:bCs/>
          <w:b/>
        </w:rPr>
        <w:t xml:space="preserve">Challenge 1: Supply Chain Constraints in New Zealand Auckland</w:t>
      </w:r>
      <w:r>
        <w:br/>
      </w:r>
      <w:r>
        <w:t xml:space="preserve">During global semiconductor shortages, our Robotics Engineers developed alternative control systems using locally sourced components. This prevented project cancellations for 17 major Auckland clients and converted potential revenue loss into $480K in emergency service contracts.</w:t>
      </w:r>
    </w:p>
    <w:p>
      <w:pPr>
        <w:pStyle w:val="BodyText"/>
      </w:pPr>
      <w:r>
        <w:rPr>
          <w:bCs/>
          <w:b/>
        </w:rPr>
        <w:t xml:space="preserve">Challenge 2: Cross-Industry Technical Language Barriers</w:t>
      </w:r>
      <w:r>
        <w:br/>
      </w:r>
      <w:r>
        <w:t xml:space="preserve">The diverse Auckland business landscape (from dairy processing to marine engineering) required contextualized robotics solutions. Our Engineers created industry-specific technical glossaries and visual demos that increased client understanding by 73%, directly contributing to a 54% increase in complex multi-industry projects.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concludes with three actionable priorities for maintaining New Zealand Auckland's robotics leadership:</w:t>
      </w:r>
    </w:p>
    <w:p>
      <w:pPr>
        <w:numPr>
          <w:ilvl w:val="0"/>
          <w:numId w:val="1003"/>
        </w:numPr>
        <w:pStyle w:val="Compact"/>
      </w:pPr>
      <w:r>
        <w:rPr>
          <w:bCs/>
          <w:b/>
        </w:rPr>
        <w:t xml:space="preserve">Expand Robotics Engineer Talent Pipeline</w:t>
      </w:r>
      <w:r>
        <w:t xml:space="preserve">: Partner with AUT and University of Auckland to establish a dedicated robotics internship program targeting 50 new graduates annually by 2025. Our current recruitment funnel shows 147% growth in qualified Robotics Engineer applicants since implementing this initiative.</w:t>
      </w:r>
    </w:p>
    <w:p>
      <w:pPr>
        <w:numPr>
          <w:ilvl w:val="0"/>
          <w:numId w:val="1003"/>
        </w:numPr>
        <w:pStyle w:val="Compact"/>
      </w:pPr>
      <w:r>
        <w:rPr>
          <w:bCs/>
          <w:b/>
        </w:rPr>
        <w:t xml:space="preserve">Develop Auckland-Specific Robotics Solutions</w:t>
      </w:r>
      <w:r>
        <w:t xml:space="preserve">: Create industry-focused robotic packages (e.g., "Harvesting Automation for Auckland Vineyards," "Port Logistics Optimization System") with pre-approved technical specifications to accelerate sales cycles by 35%.</w:t>
      </w:r>
    </w:p>
    <w:p>
      <w:pPr>
        <w:numPr>
          <w:ilvl w:val="0"/>
          <w:numId w:val="1003"/>
        </w:numPr>
        <w:pStyle w:val="Compact"/>
      </w:pPr>
      <w:r>
        <w:rPr>
          <w:bCs/>
          <w:b/>
        </w:rPr>
        <w:t xml:space="preserve">Leverage New Zealand's Regulatory Advantage</w:t>
      </w:r>
      <w:r>
        <w:t xml:space="preserve">: Position our Robotics Engineers as policy advisors for the Ministry of Business, Innovation and Employment (MBIE) as they develop robotics standards. This establishes us as market thought leaders, directly influencing 27 pending government procurement tenders in Auckland.</w:t>
      </w:r>
    </w:p>
    <w:bookmarkEnd w:id="26"/>
    <w:bookmarkStart w:id="27" w:name="conclusion"/>
    <w:p>
      <w:pPr>
        <w:pStyle w:val="Heading2"/>
      </w:pPr>
      <w:r>
        <w:t xml:space="preserve">Conclusion</w:t>
      </w:r>
    </w:p>
    <w:p>
      <w:pPr>
        <w:pStyle w:val="FirstParagraph"/>
      </w:pPr>
      <w:r>
        <w:t xml:space="preserve">This Sales Report unequivocally demonstrates that the Robotics Engineer is now the central figure driving revenue growth in New Zealand Auckland's technology ecosystem. The data reveals a direct correlation between Robotics Engineer deployment and commercial success: every $1 invested in specialized robotics talent generates $6.83 in attributable sales revenue within 12 months. As Auckland continues to solidify its position as the South Pacific's automation capital, organizations that prioritize Robotics Engineer capabilities will dominate both current market share and future innovation trajectories.</w:t>
      </w:r>
    </w:p>
    <w:p>
      <w:pPr>
        <w:pStyle w:val="BodyText"/>
      </w:pPr>
      <w:r>
        <w:t xml:space="preserve">For New Zealand businesses seeking sustainable growth in the digital age, integrating Robotics Engineers into core sales operations is no longer optional – it's the fundamental requirement for commercial leadership in Auckland. This Sales Report provides the evidence: when our Robotics Engineers engage with clients from discovery to delivery, we don't just sell robotics solutions; we build transformative partnerships that define New Zealand's technological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New Zealand Auckland Market</dc:title>
  <dc:creator/>
  <dc:language>en</dc:language>
  <cp:keywords/>
  <dcterms:created xsi:type="dcterms:W3CDTF">2026-07-24T14:02:48Z</dcterms:created>
  <dcterms:modified xsi:type="dcterms:W3CDTF">2026-07-24T14:02:48Z</dcterms:modified>
</cp:coreProperties>
</file>

<file path=docProps/custom.xml><?xml version="1.0" encoding="utf-8"?>
<Properties xmlns="http://schemas.openxmlformats.org/officeDocument/2006/custom-properties" xmlns:vt="http://schemas.openxmlformats.org/officeDocument/2006/docPropsVTypes"/>
</file>