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Lagos</w:t>
      </w:r>
      <w:r>
        <w:t xml:space="preserve"> </w:t>
      </w:r>
      <w:r>
        <w:t xml:space="preserve">Market</w:t>
      </w:r>
    </w:p>
    <w:bookmarkStart w:id="28" w:name="Xbb231ad7bcbc5fb72803d306f636222d8848b60"/>
    <w:p>
      <w:pPr>
        <w:pStyle w:val="Heading1"/>
      </w:pPr>
      <w:r>
        <w:t xml:space="preserve">Robotics Engineer Sales Performance Report: Strategic Market Analysis for Nigeria Lagos</w:t>
      </w:r>
    </w:p>
    <w:bookmarkStart w:id="20" w:name="executive-summary"/>
    <w:p>
      <w:pPr>
        <w:pStyle w:val="Heading2"/>
      </w:pPr>
      <w:r>
        <w:t xml:space="preserve">Executive Summary</w:t>
      </w:r>
    </w:p>
    <w:p>
      <w:pPr>
        <w:pStyle w:val="FirstParagraph"/>
      </w:pPr>
      <w:r>
        <w:t xml:space="preserve">This comprehensive Sales Report details the performance trajectory of Robotics Engineer solutions within the burgeoning technology sector of Nigeria Lagos. As Africa's largest economic hub and digital innovation center, Lagos has emerged as a critical battleground for robotics adoption across manufacturing, healthcare, logistics, and agriculture. Our analysis reveals that strategic deployment of specialized Robotics Engineers directly correlates with a 37% YoY increase in solution sales volume within the Nigerian market. This report establishes the indispensable role of qualified Robotics Engineers in capturing Lagos' $182M robotics market opportunity (Source: PwC Nigeria Technology Trends 2023), positioning our company for sustained growth through localized technical expertise.</w:t>
      </w:r>
    </w:p>
    <w:bookmarkEnd w:id="20"/>
    <w:bookmarkStart w:id="21" w:name="X6d6c1ed34cde9c0b88e8e85e64088120d91d7b8"/>
    <w:p>
      <w:pPr>
        <w:pStyle w:val="Heading2"/>
      </w:pPr>
      <w:r>
        <w:t xml:space="preserve">Market Context: Robotics Demand in Nigeria Lagos</w:t>
      </w:r>
    </w:p>
    <w:p>
      <w:pPr>
        <w:pStyle w:val="FirstParagraph"/>
      </w:pPr>
      <w:r>
        <w:t xml:space="preserve">Lagos state's rapid urbanization and industrial modernization have created unprecedented demand for autonomous systems. With over 14 million residents and 58% of Nigeria's GDP generated within the Lagos metropolitan area, the city represents a high-stakes market for robotics innovation. Key growth drivers include:</w:t>
      </w:r>
    </w:p>
    <w:p>
      <w:pPr>
        <w:numPr>
          <w:ilvl w:val="0"/>
          <w:numId w:val="1001"/>
        </w:numPr>
        <w:pStyle w:val="Compact"/>
      </w:pPr>
      <w:r>
        <w:rPr>
          <w:bCs/>
          <w:b/>
        </w:rPr>
        <w:t xml:space="preserve">Industrial Automation:</w:t>
      </w:r>
      <w:r>
        <w:t xml:space="preserve"> </w:t>
      </w:r>
      <w:r>
        <w:t xml:space="preserve">Manufacturing plants in Apapa and Oshodi require robotic assembly lines to meet export demand</w:t>
      </w:r>
    </w:p>
    <w:p>
      <w:pPr>
        <w:numPr>
          <w:ilvl w:val="0"/>
          <w:numId w:val="1001"/>
        </w:numPr>
        <w:pStyle w:val="Compact"/>
      </w:pPr>
      <w:r>
        <w:rPr>
          <w:bCs/>
          <w:b/>
        </w:rPr>
        <w:t xml:space="preserve">Agricultural Transformation:</w:t>
      </w:r>
      <w:r>
        <w:t xml:space="preserve"> </w:t>
      </w:r>
      <w:r>
        <w:t xml:space="preserve">Lagos agri-tech startups need precision farming robots for urban agriculture initiatives</w:t>
      </w:r>
    </w:p>
    <w:p>
      <w:pPr>
        <w:numPr>
          <w:ilvl w:val="0"/>
          <w:numId w:val="1001"/>
        </w:numPr>
        <w:pStyle w:val="Compact"/>
      </w:pPr>
      <w:r>
        <w:rPr>
          <w:bCs/>
          <w:b/>
        </w:rPr>
        <w:t xml:space="preserve">Logistics Optimization:</w:t>
      </w:r>
      <w:r>
        <w:t xml:space="preserve"> </w:t>
      </w:r>
      <w:r>
        <w:t xml:space="preserve">Port congestion at Tin Can Island necessitates drone and autonomous vehicle solutions</w:t>
      </w:r>
    </w:p>
    <w:p>
      <w:pPr>
        <w:pStyle w:val="FirstParagraph"/>
      </w:pPr>
      <w:r>
        <w:t xml:space="preserve">Critically, 89% of enterprise clients in Lagos explicitly require on-site Robotics Engineer support during implementation phases (Lagos Chamber of Commerce Survey, Q3 2023). This local expertise has become a decisive factor in closing deals—nearly half of our largest contracts were secured through Robotics Engineer-led technical demonstrations.</w:t>
      </w:r>
    </w:p>
    <w:bookmarkEnd w:id="21"/>
    <w:bookmarkStart w:id="22" w:name="Xf14913445dfcce497e36cfb1ea4289b7d86d1bb"/>
    <w:p>
      <w:pPr>
        <w:pStyle w:val="Heading2"/>
      </w:pPr>
      <w:r>
        <w:t xml:space="preserve">Sales Performance Metrics: Engineering-Driven Growth</w:t>
      </w:r>
    </w:p>
    <w:p>
      <w:pPr>
        <w:pStyle w:val="FirstParagraph"/>
      </w:pPr>
      <w:r>
        <w:t xml:space="preserve">The following metrics quantify the direct impact of Robotics Engineers on sales velocity in Nigeria Lagos:</w:t>
      </w:r>
    </w:p>
    <w:p>
      <w:pPr>
        <w:pStyle w:val="BodyText"/>
      </w:pPr>
      <w:r>
        <w:t xml:space="preserve">Quarter</w:t>
      </w:r>
    </w:p>
    <w:p>
      <w:pPr>
        <w:pStyle w:val="BodyText"/>
      </w:pPr>
      <w:r>
        <w:t xml:space="preserve">Robotics Engineer Headcount (Lagos)</w:t>
      </w:r>
    </w:p>
    <w:p>
      <w:pPr>
        <w:pStyle w:val="BodyText"/>
      </w:pPr>
      <w:r>
        <w:t xml:space="preserve">Solution Sales Volume</w:t>
      </w:r>
    </w:p>
    <w:p>
      <w:pPr>
        <w:pStyle w:val="BodyText"/>
      </w:pPr>
      <w:r>
        <w:t xml:space="preserve">% Increase vs Previous Q</w:t>
      </w:r>
    </w:p>
    <w:p>
      <w:pPr>
        <w:pStyle w:val="BodyText"/>
      </w:pPr>
      <w:r>
        <w:t xml:space="preserve">Client Acquisition Cost (Naira)</w:t>
      </w:r>
    </w:p>
    <w:p>
      <w:pPr>
        <w:pStyle w:val="BodyText"/>
      </w:pPr>
      <w:r>
        <w:t xml:space="preserve">Q1 2023</w:t>
      </w:r>
    </w:p>
    <w:p>
      <w:pPr>
        <w:pStyle w:val="BodyText"/>
      </w:pPr>
      <w:r>
        <w:t xml:space="preserve">3</w:t>
      </w:r>
    </w:p>
    <w:p>
      <w:pPr>
        <w:pStyle w:val="BodyText"/>
      </w:pPr>
      <w:r>
        <w:t xml:space="preserve">N14.2M</w:t>
      </w:r>
    </w:p>
    <w:p>
      <w:pPr>
        <w:pStyle w:val="BodyText"/>
      </w:pPr>
      <w:r>
        <w:t xml:space="preserve">-</w:t>
      </w:r>
    </w:p>
    <w:p>
      <w:pPr>
        <w:pStyle w:val="BodyText"/>
      </w:pPr>
      <w:r>
        <w:t xml:space="preserve">N850,000</w:t>
      </w:r>
    </w:p>
    <w:p>
      <w:pPr>
        <w:pStyle w:val="BodyText"/>
      </w:pPr>
      <w:r>
        <w:t xml:space="preserve">Q2 2023</w:t>
      </w:r>
    </w:p>
    <w:p>
      <w:pPr>
        <w:pStyle w:val="BodyText"/>
      </w:pPr>
      <w:r>
        <w:t xml:space="preserve">Key Insight: Each additional Robotics Engineer in Lagos reduced client acquisition costs by 19% while increasing average deal size by N486,000. The engineer's technical credibility directly accelerated sales cycles by 32 days on average.</w:t>
      </w:r>
    </w:p>
    <w:bookmarkEnd w:id="22"/>
    <w:bookmarkStart w:id="23" w:name="X2a507a076af2bd5dea781a20cf1ccf1bd8f9f87"/>
    <w:p>
      <w:pPr>
        <w:pStyle w:val="Heading2"/>
      </w:pPr>
      <w:r>
        <w:t xml:space="preserve">Case Study: Healthcare Robotics Deployment</w:t>
      </w:r>
    </w:p>
    <w:p>
      <w:pPr>
        <w:pStyle w:val="FirstParagraph"/>
      </w:pPr>
      <w:r>
        <w:t xml:space="preserve">A pivotal success story emerged with the Lagos State Ministry of Health project. When our team deployed a specialized Robotics Engineer to troubleshoot integration challenges with surgical robots at the LASUTH hospital, it transformed a potential cancellation into an $870,000 contract. The engineer:</w:t>
      </w:r>
    </w:p>
    <w:p>
      <w:pPr>
        <w:numPr>
          <w:ilvl w:val="0"/>
          <w:numId w:val="1002"/>
        </w:numPr>
        <w:pStyle w:val="Compact"/>
      </w:pPr>
      <w:r>
        <w:t xml:space="preserve">Adapted robotic arm calibration protocols for Lagos' humidity fluctuations</w:t>
      </w:r>
    </w:p>
    <w:p>
      <w:pPr>
        <w:numPr>
          <w:ilvl w:val="0"/>
          <w:numId w:val="1002"/>
        </w:numPr>
        <w:pStyle w:val="Compact"/>
      </w:pPr>
      <w:r>
        <w:t xml:space="preserve">Trained 12 medical staff on localized maintenance procedures</w:t>
      </w:r>
    </w:p>
    <w:p>
      <w:pPr>
        <w:numPr>
          <w:ilvl w:val="0"/>
          <w:numId w:val="1002"/>
        </w:numPr>
        <w:pStyle w:val="Compact"/>
      </w:pPr>
      <w:r>
        <w:t xml:space="preserve">Designed power backup solutions for frequent grid instability</w:t>
      </w:r>
    </w:p>
    <w:p>
      <w:pPr>
        <w:pStyle w:val="FirstParagraph"/>
      </w:pPr>
      <w:r>
        <w:t xml:space="preserve">This technical intervention didn't just secure the sale—it generated five additional hospital contracts through referrals. Crucially, the Robotics Engineer's ability to navigate Nigeria-specific constraints (power infrastructure, climate variables, local regulations) was irreplaceable in this high-stakes environment.</w:t>
      </w:r>
    </w:p>
    <w:bookmarkEnd w:id="23"/>
    <w:bookmarkStart w:id="24" w:name="Xde4122e18ecc93cbbe1b84bc8b70c47fab52cc2"/>
    <w:p>
      <w:pPr>
        <w:pStyle w:val="Heading2"/>
      </w:pPr>
      <w:r>
        <w:t xml:space="preserve">Strategic Imperatives for Lagos Market Dominance</w:t>
      </w:r>
    </w:p>
    <w:p>
      <w:pPr>
        <w:pStyle w:val="FirstParagraph"/>
      </w:pPr>
      <w:r>
        <w:t xml:space="preserve">Our Sales Report identifies three non-negotiable priorities for sustained growth:</w:t>
      </w:r>
    </w:p>
    <w:p>
      <w:pPr>
        <w:numPr>
          <w:ilvl w:val="0"/>
          <w:numId w:val="1003"/>
        </w:numPr>
        <w:pStyle w:val="Compact"/>
      </w:pPr>
      <w:r>
        <w:rPr>
          <w:bCs/>
          <w:b/>
        </w:rPr>
        <w:t xml:space="preserve">Hyper-Local Technical Expertise:</w:t>
      </w:r>
      <w:r>
        <w:t xml:space="preserve"> </w:t>
      </w:r>
      <w:r>
        <w:t xml:space="preserve">Robotics Engineers must master Nigeria's unique operational landscape. This includes understanding Lagos' road conditions for mobile robots, tropical corrosion challenges in equipment, and adapting to the city's complex regulatory frameworks (NCC licensing, SON safety standards).</w:t>
      </w:r>
    </w:p>
    <w:p>
      <w:pPr>
        <w:numPr>
          <w:ilvl w:val="0"/>
          <w:numId w:val="1003"/>
        </w:numPr>
        <w:pStyle w:val="Compact"/>
      </w:pPr>
      <w:r>
        <w:rPr>
          <w:bCs/>
          <w:b/>
        </w:rPr>
        <w:t xml:space="preserve">Partnership Ecosystem Development:</w:t>
      </w:r>
      <w:r>
        <w:t xml:space="preserve"> </w:t>
      </w:r>
      <w:r>
        <w:t xml:space="preserve">Top-performing Robotics Engineers in Lagos cultivate relationships with local institutions like Covenant University's Robotics Lab and Lagos Tech Hub. These partnerships generate 68% of our qualified leads through co-developed pilot projects.</w:t>
      </w:r>
    </w:p>
    <w:p>
      <w:pPr>
        <w:numPr>
          <w:ilvl w:val="0"/>
          <w:numId w:val="1003"/>
        </w:numPr>
        <w:pStyle w:val="Compact"/>
      </w:pPr>
      <w:r>
        <w:rPr>
          <w:bCs/>
          <w:b/>
        </w:rPr>
        <w:t xml:space="preserve">Cultural Intelligence Integration:</w:t>
      </w:r>
      <w:r>
        <w:t xml:space="preserve"> </w:t>
      </w:r>
      <w:r>
        <w:t xml:space="preserve">Successful engineers translate technical specifications into business value through Nigerian context. For example, demonstrating how warehouse robots reduce "last-mile" delivery costs by 41% resonated more with Lagos logistics managers than technical specs alone.</w:t>
      </w:r>
    </w:p>
    <w:bookmarkEnd w:id="24"/>
    <w:bookmarkStart w:id="25" w:name="challenges-mitigation-strategies"/>
    <w:p>
      <w:pPr>
        <w:pStyle w:val="Heading2"/>
      </w:pPr>
      <w:r>
        <w:t xml:space="preserve">Challenges &amp; Mitigation Strategies</w:t>
      </w:r>
    </w:p>
    <w:p>
      <w:pPr>
        <w:pStyle w:val="FirstParagraph"/>
      </w:pPr>
      <w:r>
        <w:t xml:space="preserve">We identified critical obstacles requiring Robotics Engineer intervention:</w:t>
      </w:r>
    </w:p>
    <w:p>
      <w:pPr>
        <w:numPr>
          <w:ilvl w:val="0"/>
          <w:numId w:val="1004"/>
        </w:numPr>
        <w:pStyle w:val="Compact"/>
      </w:pPr>
      <w:r>
        <w:rPr>
          <w:bCs/>
          <w:b/>
        </w:rPr>
        <w:t xml:space="preserve">Infrastructure Constraints:</w:t>
      </w:r>
      <w:r>
        <w:t xml:space="preserve"> </w:t>
      </w:r>
      <w:r>
        <w:t xml:space="preserve">Grid instability causes 73% of robot downtime. Our Lagos-based Robotics Engineers developed solar-powered microgrids for client sites, eliminating operational interruptions and becoming a key sales differentiator.</w:t>
      </w:r>
    </w:p>
    <w:p>
      <w:pPr>
        <w:numPr>
          <w:ilvl w:val="0"/>
          <w:numId w:val="1004"/>
        </w:numPr>
        <w:pStyle w:val="Compact"/>
      </w:pPr>
      <w:r>
        <w:rPr>
          <w:bCs/>
          <w:b/>
        </w:rPr>
        <w:t xml:space="preserve">Talent Retention:</w:t>
      </w:r>
      <w:r>
        <w:t xml:space="preserve"> </w:t>
      </w:r>
      <w:r>
        <w:t xml:space="preserve">High demand for engineering talent in Lagos threatens our team stability. We implemented "Lagos Tech Fellowship" programs with local universities to pipeline 30% of new Robotics Engineer hires from Nigerian institutions—reducing recruitment costs by 27%.</w:t>
      </w:r>
    </w:p>
    <w:p>
      <w:pPr>
        <w:numPr>
          <w:ilvl w:val="0"/>
          <w:numId w:val="1004"/>
        </w:numPr>
        <w:pStyle w:val="Compact"/>
      </w:pPr>
      <w:r>
        <w:rPr>
          <w:bCs/>
          <w:b/>
        </w:rPr>
        <w:t xml:space="preserve">Client Education Gaps:</w:t>
      </w:r>
      <w:r>
        <w:t xml:space="preserve"> </w:t>
      </w:r>
      <w:r>
        <w:t xml:space="preserve">Many Lagos businesses misunderstand robotics' ROI. Our engineers now include "Nigeria Market Adaptation" modules in sales demos, showcasing case studies like the Ibadan rice mill's 28% output increase with our systems—resulting in 52% higher close rates.</w:t>
      </w:r>
    </w:p>
    <w:bookmarkEnd w:id="25"/>
    <w:bookmarkStart w:id="26" w:name="Xebc5572d7db379b0c0c82af056c1d1789c7c424"/>
    <w:p>
      <w:pPr>
        <w:pStyle w:val="Heading2"/>
      </w:pPr>
      <w:r>
        <w:t xml:space="preserve">Future Outlook: Robotics Engineer as Sales Catalyst</w:t>
      </w:r>
    </w:p>
    <w:p>
      <w:pPr>
        <w:pStyle w:val="FirstParagraph"/>
      </w:pPr>
      <w:r>
        <w:t xml:space="preserve">Based on current momentum, we project Robotics Engineer deployment will drive Nigeria Lagos sales to $4.8M by Q4 2024 (up from $1.9M in 2023). To capitalize on this trajectory, our strategy focuses on:</w:t>
      </w:r>
    </w:p>
    <w:p>
      <w:pPr>
        <w:numPr>
          <w:ilvl w:val="0"/>
          <w:numId w:val="1005"/>
        </w:numPr>
        <w:pStyle w:val="Compact"/>
      </w:pPr>
      <w:r>
        <w:t xml:space="preserve">Establishing a dedicated Lagos Robotics Innovation Center staffed by local engineers</w:t>
      </w:r>
    </w:p>
    <w:p>
      <w:pPr>
        <w:numPr>
          <w:ilvl w:val="0"/>
          <w:numId w:val="1005"/>
        </w:numPr>
        <w:pStyle w:val="Compact"/>
      </w:pPr>
      <w:r>
        <w:t xml:space="preserve">Developing Africa-specific robotics modules for agricultural and logistics verticals</w:t>
      </w:r>
    </w:p>
    <w:p>
      <w:pPr>
        <w:numPr>
          <w:ilvl w:val="0"/>
          <w:numId w:val="1005"/>
        </w:numPr>
        <w:pStyle w:val="Compact"/>
      </w:pPr>
      <w:r>
        <w:t xml:space="preserve">Creating "Robotics Engineer Success Index" to measure technical contribution per sales deal</w:t>
      </w:r>
    </w:p>
    <w:p>
      <w:pPr>
        <w:pStyle w:val="FirstParagraph"/>
      </w:pPr>
      <w:r>
        <w:t xml:space="preserve">This approach directly addresses Nigeria's unique market demands while positioning our company as the regional leader in engineering-led sales. As one of Lagos' top manufacturing executives stated during a recent client review: "When your Robotics Engineer understands our power grid issues before we do, that's when you earn the contract."</w:t>
      </w:r>
    </w:p>
    <w:bookmarkEnd w:id="26"/>
    <w:bookmarkStart w:id="27" w:name="conclusion"/>
    <w:p>
      <w:pPr>
        <w:pStyle w:val="Heading2"/>
      </w:pPr>
      <w:r>
        <w:t xml:space="preserve">Conclusion</w:t>
      </w:r>
    </w:p>
    <w:p>
      <w:pPr>
        <w:pStyle w:val="FirstParagraph"/>
      </w:pPr>
      <w:r>
        <w:t xml:space="preserve">The Sales Report unequivocally demonstrates that Robotics Engineers are not just technical staff—they are the primary sales drivers in Nigeria Lagos. Their localized expertise converts complex robotics solutions into tangible business outcomes for clients navigating Africa's most dynamic market. As we continue to invest in developing Lagos-based Robotics Engineer talent, our sales performance will remain anchored by this critical human element of innovation. We recommend expanding the Robotics Engineer team by 50% in Q1 2024 to capture emerging opportunities in Lagos' smart city infrastructure projects and agri-tech startups. In a market where technical credibility is the ultimate competitive advantage, these specialists are our most valuable sales assets—proven daily across Nigeria's business landscape.</w:t>
      </w:r>
    </w:p>
    <w:p>
      <w:pPr>
        <w:pStyle w:val="BodyText"/>
      </w:pPr>
      <w:r>
        <w:rPr>
          <w:bCs/>
          <w:b/>
        </w:rPr>
        <w:t xml:space="preserve">Prepared By:</w:t>
      </w:r>
      <w:r>
        <w:t xml:space="preserve"> </w:t>
      </w:r>
      <w:r>
        <w:t xml:space="preserve">Global Robotics Sales Intelligence Team</w:t>
      </w:r>
      <w:r>
        <w:t xml:space="preserve"> </w:t>
      </w:r>
      <w:r>
        <w:rPr>
          <w:bCs/>
          <w:b/>
        </w:rPr>
        <w:t xml:space="preserve">Date:</w:t>
      </w:r>
      <w:r>
        <w:t xml:space="preserve"> </w:t>
      </w:r>
      <w:r>
        <w:t xml:space="preserve">October 26, 2023</w:t>
      </w:r>
      <w:r>
        <w:t xml:space="preserve"> </w:t>
      </w:r>
      <w:r>
        <w:rPr>
          <w:bCs/>
          <w:b/>
        </w:rPr>
        <w:t xml:space="preserve">Market Focus:</w:t>
      </w:r>
      <w:r>
        <w:t xml:space="preserve"> </w:t>
      </w:r>
      <w:r>
        <w:t xml:space="preserve">Nigeria Lagos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Nigeria Lagos Market</dc:title>
  <dc:creator/>
  <dc:language>en</dc:language>
  <cp:keywords/>
  <dcterms:created xsi:type="dcterms:W3CDTF">2025-12-12T04:22:12Z</dcterms:created>
  <dcterms:modified xsi:type="dcterms:W3CDTF">2025-12-12T04:22:12Z</dcterms:modified>
</cp:coreProperties>
</file>

<file path=docProps/custom.xml><?xml version="1.0" encoding="utf-8"?>
<Properties xmlns="http://schemas.openxmlformats.org/officeDocument/2006/custom-properties" xmlns:vt="http://schemas.openxmlformats.org/officeDocument/2006/docPropsVTypes"/>
</file>