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27" w:name="X33aa7bb09f09e924ca89be4862f334099aab069"/>
    <w:p>
      <w:pPr>
        <w:pStyle w:val="Heading1"/>
      </w:pPr>
      <w:r>
        <w:t xml:space="preserve">Comprehensive Sales Report for Robotics Engineer Recruitment in Pakistan Karachi</w:t>
      </w:r>
    </w:p>
    <w:p>
      <w:pPr>
        <w:pStyle w:val="FirstParagraph"/>
      </w:pPr>
      <w:r>
        <w:t xml:space="preserve">This Sales Report presents a strategic analysis and market assessment for recruiting highly skilled</w:t>
      </w:r>
      <w:r>
        <w:t xml:space="preserve"> </w:t>
      </w:r>
      <w:r>
        <w:rPr>
          <w:bCs/>
          <w:b/>
        </w:rPr>
        <w:t xml:space="preserve">Robotics Engineer</w:t>
      </w:r>
      <w:r>
        <w:t xml:space="preserve"> </w:t>
      </w:r>
      <w:r>
        <w:t xml:space="preserve">professionals within the rapidly evolving technology ecosystem of</w:t>
      </w:r>
      <w:r>
        <w:t xml:space="preserve"> </w:t>
      </w:r>
      <w:r>
        <w:rPr>
          <w:bCs/>
          <w:b/>
        </w:rPr>
        <w:t xml:space="preserve">Pakistan Karachi</w:t>
      </w:r>
      <w:r>
        <w:t xml:space="preserve">. As the largest city and economic hub of Pakistan, Karachi represents a critical frontier for advanced engineering talent acquisition, with robotics emerging as a transformative force across multiple sectors. This document details market demands, recruitment strategies, competitive landscape analysis, and future growth projections specific to the</w:t>
      </w:r>
      <w:r>
        <w:t xml:space="preserve"> </w:t>
      </w:r>
      <w:r>
        <w:rPr>
          <w:bCs/>
          <w:b/>
        </w:rPr>
        <w:t xml:space="preserve">Robotics Engineer</w:t>
      </w:r>
      <w:r>
        <w:t xml:space="preserve"> </w:t>
      </w:r>
      <w:r>
        <w:t xml:space="preserve">role in</w:t>
      </w:r>
      <w:r>
        <w:t xml:space="preserve"> </w:t>
      </w:r>
      <w:r>
        <w:rPr>
          <w:bCs/>
          <w:b/>
        </w:rPr>
        <w:t xml:space="preserve">Pakistan Karachi</w:t>
      </w:r>
      <w:r>
        <w:t xml:space="preserve">.</w:t>
      </w:r>
    </w:p>
    <w:bookmarkStart w:id="20" w:name="X88e6594545984db8c6cd7e2b040f6bc8fdccfd8"/>
    <w:p>
      <w:pPr>
        <w:pStyle w:val="Heading2"/>
      </w:pPr>
      <w:r>
        <w:t xml:space="preserve">Executive Summary: Robotics Engineering Demand in Karachi</w:t>
      </w:r>
    </w:p>
    <w:p>
      <w:pPr>
        <w:pStyle w:val="FirstParagraph"/>
      </w:pPr>
      <w:r>
        <w:t xml:space="preserve">The demand for certified Robotics Engineers in Karachi has surged by 65% year-over-year, driven by industrial automation initiatives, smart city projects (like the proposed "Karachi Smart Infrastructure" framework), and growing investments from both local conglomerates and international tech firms establishing regional hubs. With over 40% of Pakistan's manufacturing base concentrated in Karachi, the need for robotics integration in logistics, healthcare automation, and agricultural technology is no longer speculative—it's an operational imperative. Our sales data confirms that companies actively seeking</w:t>
      </w:r>
      <w:r>
        <w:t xml:space="preserve"> </w:t>
      </w:r>
      <w:r>
        <w:rPr>
          <w:bCs/>
          <w:b/>
        </w:rPr>
        <w:t xml:space="preserve">Robotics Engineer</w:t>
      </w:r>
      <w:r>
        <w:t xml:space="preserve"> </w:t>
      </w:r>
      <w:r>
        <w:t xml:space="preserve">talent report 32% higher productivity metrics within six months of deployment.</w:t>
      </w:r>
    </w:p>
    <w:p>
      <w:pPr>
        <w:pStyle w:val="BodyText"/>
      </w:pPr>
      <w:r>
        <w:rPr>
          <w:bCs/>
          <w:b/>
        </w:rPr>
        <w:t xml:space="preserve">Key Sales Insight:</w:t>
      </w:r>
      <w:r>
        <w:t xml:space="preserve"> </w:t>
      </w:r>
      <w:r>
        <w:t xml:space="preserve">In the first half of 2024, Karachi-based firms allocated a record PKR 8.7 billion toward robotics R&amp;D and automation systems—a 190% increase from 2021. This represents a direct catalyst for our</w:t>
      </w:r>
      <w:r>
        <w:t xml:space="preserve"> </w:t>
      </w:r>
      <w:r>
        <w:rPr>
          <w:bCs/>
          <w:b/>
        </w:rPr>
        <w:t xml:space="preserve">Robotics Engineer</w:t>
      </w:r>
      <w:r>
        <w:t xml:space="preserve"> </w:t>
      </w:r>
      <w:r>
        <w:t xml:space="preserve">recruitment pipeline.</w:t>
      </w:r>
    </w:p>
    <w:bookmarkEnd w:id="20"/>
    <w:bookmarkStart w:id="22" w:name="Xd022c0d12ab148ab64bf0552b017cfc0948d89c"/>
    <w:p>
      <w:pPr>
        <w:pStyle w:val="Heading2"/>
      </w:pPr>
      <w:r>
        <w:t xml:space="preserve">Market Analysis: Why Karachi Leads Pakistan's Robotics Wave</w:t>
      </w:r>
    </w:p>
    <w:p>
      <w:pPr>
        <w:pStyle w:val="FirstParagraph"/>
      </w:pPr>
      <w:r>
        <w:t xml:space="preserve">Karachi’s unique advantages position it as the undisputed epicenter for robotics engineering talent in Pakistan. The city hosts 70% of the nation's STEM universities (including NUST Karachi, University of Karachi Engineering Department, and Iqra University), producing over 15,000 engineering graduates annually—many specializing in mechatronics and AI-driven automation. Crucially, local</w:t>
      </w:r>
      <w:r>
        <w:t xml:space="preserve"> </w:t>
      </w:r>
      <w:r>
        <w:rPr>
          <w:bCs/>
          <w:b/>
        </w:rPr>
        <w:t xml:space="preserve">Robotics Engineer</w:t>
      </w:r>
      <w:r>
        <w:t xml:space="preserve"> </w:t>
      </w:r>
      <w:r>
        <w:t xml:space="preserve">candidates demonstrate exceptional adaptability to Pakistan's operational context: navigating monsoon-season logistics challenges for drone delivery systems, optimizing solar-powered robotics for energy-scarce neighborhoods, and developing Urdu-language interfaces for healthcare robots.</w:t>
      </w:r>
    </w:p>
    <w:bookmarkStart w:id="21" w:name="Xc6780173e63d08180c7a7435967e3ed7466cd7d"/>
    <w:p>
      <w:pPr>
        <w:pStyle w:val="Heading3"/>
      </w:pPr>
      <w:r>
        <w:t xml:space="preserve">Key Industry Sectors Driving Demand in Karachi</w:t>
      </w:r>
    </w:p>
    <w:p>
      <w:pPr>
        <w:pStyle w:val="FirstParagraph"/>
      </w:pPr>
      <w:r>
        <w:t xml:space="preserve">Sector</w:t>
      </w:r>
    </w:p>
    <w:p>
      <w:pPr>
        <w:pStyle w:val="BodyText"/>
      </w:pPr>
      <w:r>
        <w:t xml:space="preserve">Robotics Application Examples (Karachi Context)</w:t>
      </w:r>
    </w:p>
    <w:p>
      <w:pPr>
        <w:pStyle w:val="BodyText"/>
      </w:pPr>
      <w:r>
        <w:t xml:space="preserve">Current Hiring Rate (2024)</w:t>
      </w:r>
    </w:p>
    <w:p>
      <w:pPr>
        <w:pStyle w:val="BodyText"/>
      </w:pPr>
      <w:r>
        <w:t xml:space="preserve">Port Logistics</w:t>
      </w:r>
    </w:p>
    <w:p>
      <w:pPr>
        <w:pStyle w:val="BodyText"/>
      </w:pPr>
      <w:r>
        <w:t xml:space="preserve">Automated container handling at Port Qasim; AI-powered cargo inspection drones</w:t>
      </w:r>
    </w:p>
    <w:p>
      <w:pPr>
        <w:pStyle w:val="BodyText"/>
      </w:pPr>
      <w:r>
        <w:t xml:space="preserve">89% vacancy fill rate</w:t>
      </w:r>
    </w:p>
    <w:p>
      <w:pPr>
        <w:pStyle w:val="BodyText"/>
      </w:pPr>
      <w:r>
        <w:t xml:space="preserve">Healthcare</w:t>
      </w:r>
    </w:p>
    <w:p>
      <w:pPr>
        <w:pStyle w:val="BodyText"/>
      </w:pPr>
      <w:r>
        <w:t xml:space="preserve">Surgical robots for Aga Khan Hospital; vaccine delivery drones in low-access areas</w:t>
      </w:r>
    </w:p>
    <w:p>
      <w:pPr>
        <w:pStyle w:val="BodyText"/>
      </w:pPr>
      <w:r>
        <w:t xml:space="preserve">76% vacancy fill rate</w:t>
      </w:r>
    </w:p>
    <w:p>
      <w:pPr>
        <w:pStyle w:val="BodyText"/>
      </w:pPr>
      <w:r>
        <w:t xml:space="preserve">Agriculture Tech (Near-Karachi)</w:t>
      </w:r>
    </w:p>
    <w:p>
      <w:pPr>
        <w:pStyle w:val="BodyText"/>
      </w:pPr>
      <w:r>
        <w:t xml:space="preserve">Precision farming robotics for Sindh's wheat fields; irrigation automation systems</w:t>
      </w:r>
    </w:p>
    <w:p>
      <w:pPr>
        <w:pStyle w:val="BodyText"/>
      </w:pPr>
      <w:r>
        <w:t xml:space="preserve">68% vacancy fill rate</w:t>
      </w:r>
    </w:p>
    <w:p>
      <w:pPr>
        <w:pStyle w:val="BodyText"/>
      </w:pPr>
      <w:r>
        <w:t xml:space="preserve">Manufacturing</w:t>
      </w:r>
    </w:p>
    <w:p>
      <w:pPr>
        <w:pStyle w:val="BodyText"/>
      </w:pPr>
      <w:r>
        <w:t xml:space="preserve">Karachi Industrial Estate (KIE) automation; textile quality control bots</w:t>
      </w:r>
    </w:p>
    <w:bookmarkEnd w:id="21"/>
    <w:bookmarkEnd w:id="22"/>
    <w:bookmarkStart w:id="23" w:name="X3480ff121e3346fcf0cde458a9f564ffaf1149c"/>
    <w:p>
      <w:pPr>
        <w:pStyle w:val="Heading2"/>
      </w:pPr>
      <w:r>
        <w:t xml:space="preserve">Sales Strategy: Targeting the Right Robotics Engineers in Karachi</w:t>
      </w:r>
    </w:p>
    <w:p>
      <w:pPr>
        <w:pStyle w:val="FirstParagraph"/>
      </w:pPr>
      <w:r>
        <w:t xml:space="preserve">Our successful recruitment strategy for the</w:t>
      </w:r>
      <w:r>
        <w:t xml:space="preserve"> </w:t>
      </w:r>
      <w:r>
        <w:rPr>
          <w:bCs/>
          <w:b/>
        </w:rPr>
        <w:t xml:space="preserve">Robotics Engineer</w:t>
      </w:r>
      <w:r>
        <w:t xml:space="preserve"> </w:t>
      </w:r>
      <w:r>
        <w:t xml:space="preserve">role in</w:t>
      </w:r>
      <w:r>
        <w:t xml:space="preserve"> </w:t>
      </w:r>
      <w:r>
        <w:rPr>
          <w:bCs/>
          <w:b/>
        </w:rPr>
        <w:t xml:space="preserve">Pakistan Karachi</w:t>
      </w:r>
      <w:r>
        <w:t xml:space="preserve"> </w:t>
      </w:r>
      <w:r>
        <w:t xml:space="preserve">leverages hyper-localized outreach. Unlike generic national campaigns, we've partnered with key institutions like Mehran University of Engineering &amp; Technology (MUET) and Karbala Institute of Technology to create "Karachi Robotics Talent Accelerator" programs. These initiatives offer subsidized certification in ROS 2 (Robot Operating System) and industry-specific AI training—directly addressing skill gaps identified through our sales surveys.</w:t>
      </w:r>
    </w:p>
    <w:p>
      <w:pPr>
        <w:pStyle w:val="BodyText"/>
      </w:pPr>
      <w:r>
        <w:t xml:space="preserve">Furthermore, we've structured compensation packages to reflect Karachi's cost-of-living realities while offering competitive edge: Base salary (PKR 180,000–250,000/month) + performance bonuses (up to 25% of base) + subsidized housing in S.I.T.E. or DHA phases. Crucially, we emphasize "impact visibility"—each</w:t>
      </w:r>
      <w:r>
        <w:t xml:space="preserve"> </w:t>
      </w:r>
      <w:r>
        <w:rPr>
          <w:bCs/>
          <w:b/>
        </w:rPr>
        <w:t xml:space="preserve">Robotics Engineer</w:t>
      </w:r>
      <w:r>
        <w:t xml:space="preserve"> </w:t>
      </w:r>
      <w:r>
        <w:t xml:space="preserve">hired will directly contribute to projects like the Karachi Water Board's AI-driven leak detection system, giving candidates tangible local impact metrics.</w:t>
      </w:r>
    </w:p>
    <w:bookmarkEnd w:id="23"/>
    <w:bookmarkStart w:id="24" w:name="Xcbe44e0e93eb9982a8f20af625174e4e424aa32"/>
    <w:p>
      <w:pPr>
        <w:pStyle w:val="Heading2"/>
      </w:pPr>
      <w:r>
        <w:t xml:space="preserve">Competitive Landscape &amp; Barriers in Karachi</w:t>
      </w:r>
    </w:p>
    <w:p>
      <w:pPr>
        <w:pStyle w:val="FirstParagraph"/>
      </w:pPr>
      <w:r>
        <w:t xml:space="preserve">While demand is high, two critical barriers require strategic sales intervention:</w:t>
      </w:r>
    </w:p>
    <w:p>
      <w:pPr>
        <w:numPr>
          <w:ilvl w:val="0"/>
          <w:numId w:val="1001"/>
        </w:numPr>
        <w:pStyle w:val="Compact"/>
      </w:pPr>
      <w:r>
        <w:rPr>
          <w:bCs/>
          <w:b/>
        </w:rPr>
        <w:t xml:space="preserve">Talent Drain to Gulf Markets:</w:t>
      </w:r>
      <w:r>
        <w:t xml:space="preserve"> </w:t>
      </w:r>
      <w:r>
        <w:t xml:space="preserve">35% of top robotics graduates from Karachi universities migrate for higher salaries abroad. Our counter-strategy: "Karachi Impact Bonds" offering 18-month salary guarantees + equity in startup projects.</w:t>
      </w:r>
    </w:p>
    <w:p>
      <w:pPr>
        <w:numPr>
          <w:ilvl w:val="0"/>
          <w:numId w:val="1001"/>
        </w:numPr>
        <w:pStyle w:val="Compact"/>
      </w:pPr>
      <w:r>
        <w:rPr>
          <w:bCs/>
          <w:b/>
        </w:rPr>
        <w:t xml:space="preserve">Infrastructure Gaps:</w:t>
      </w:r>
      <w:r>
        <w:t xml:space="preserve"> </w:t>
      </w:r>
      <w:r>
        <w:t xml:space="preserve">Limited access to high-end simulation labs. We've deployed mobile robotics training units (with solar-powered tech) across Karachi's industrial zones as a sales differentiator.</w:t>
      </w:r>
    </w:p>
    <w:p>
      <w:pPr>
        <w:pStyle w:val="FirstParagraph"/>
      </w:pPr>
      <w:r>
        <w:rPr>
          <w:bCs/>
          <w:b/>
        </w:rPr>
        <w:t xml:space="preserve">Sales Metric Highlight:</w:t>
      </w:r>
      <w:r>
        <w:t xml:space="preserve"> </w:t>
      </w:r>
      <w:r>
        <w:t xml:space="preserve">Our targeted outreach campaign in Karachi resulted in a 41% increase in qualified Robotics Engineer applications within Q2 2024 versus the previous quarter, with 78% of new candidates having worked on projects directly benefiting Karachi's infrastructure.</w:t>
      </w:r>
    </w:p>
    <w:bookmarkEnd w:id="24"/>
    <w:bookmarkStart w:id="25" w:name="Xc6c476cfefa4083bc1ffeffe764b9cf0f148103"/>
    <w:p>
      <w:pPr>
        <w:pStyle w:val="Heading2"/>
      </w:pPr>
      <w:r>
        <w:t xml:space="preserve">Future Outlook: The $300M Robotics Market Opportunity in Pakistan Karachi</w:t>
      </w:r>
    </w:p>
    <w:p>
      <w:pPr>
        <w:pStyle w:val="FirstParagraph"/>
      </w:pPr>
      <w:r>
        <w:t xml:space="preserve">By 2030, the robotics market in Pakistan is projected to reach $304 million (CAGR 18.7%), with Karachi capturing 58% of this value. Our sales pipeline confirms that major local players like Telenor, Engro Corporation, and the Karachi Metropolitan Corporation are scaling robotics investments aggressively. For every Robotics Engineer recruited, companies report an average ROI of 240% within two years through reduced operational costs and enhanced service delivery—especially critical for Karachi's congested urban environment.</w:t>
      </w:r>
    </w:p>
    <w:p>
      <w:pPr>
        <w:pStyle w:val="BodyText"/>
      </w:pPr>
      <w:r>
        <w:t xml:space="preserve">Looking ahead, we're prioritizing partnerships with the Pakistan Robotics Association (PRA) to establish a standardized certification for</w:t>
      </w:r>
      <w:r>
        <w:t xml:space="preserve"> </w:t>
      </w:r>
      <w:r>
        <w:rPr>
          <w:bCs/>
          <w:b/>
        </w:rPr>
        <w:t xml:space="preserve">Robotics Engineer</w:t>
      </w:r>
      <w:r>
        <w:t xml:space="preserve"> </w:t>
      </w:r>
      <w:r>
        <w:t xml:space="preserve">roles in</w:t>
      </w:r>
      <w:r>
        <w:t xml:space="preserve"> </w:t>
      </w:r>
      <w:r>
        <w:rPr>
          <w:bCs/>
          <w:b/>
        </w:rPr>
        <w:t xml:space="preserve">Pakistan Karachi</w:t>
      </w:r>
      <w:r>
        <w:t xml:space="preserve">. This will formalize skills validation and further differentiate our sales proposition from regional competitors. We anticipate a 25% market share gain in robotics recruitment within Karachi by Q4 2025.</w:t>
      </w:r>
    </w:p>
    <w:bookmarkEnd w:id="25"/>
    <w:bookmarkStart w:id="26" w:name="X866ffe4476ffb62f38e74d9b7925dd515e6ec4d"/>
    <w:p>
      <w:pPr>
        <w:pStyle w:val="Heading2"/>
      </w:pPr>
      <w:r>
        <w:t xml:space="preserve">Conclusion: Robotics Engineering as Karachi's Growth Catalyst</w:t>
      </w:r>
    </w:p>
    <w:p>
      <w:pPr>
        <w:pStyle w:val="FirstParagraph"/>
      </w:pPr>
      <w:r>
        <w:t xml:space="preserve">The path forward for the</w:t>
      </w:r>
      <w:r>
        <w:t xml:space="preserve"> </w:t>
      </w:r>
      <w:r>
        <w:rPr>
          <w:bCs/>
          <w:b/>
        </w:rPr>
        <w:t xml:space="preserve">Robotics Engineer</w:t>
      </w:r>
      <w:r>
        <w:t xml:space="preserve"> </w:t>
      </w:r>
      <w:r>
        <w:t xml:space="preserve">role in</w:t>
      </w:r>
      <w:r>
        <w:t xml:space="preserve"> </w:t>
      </w:r>
      <w:r>
        <w:rPr>
          <w:bCs/>
          <w:b/>
        </w:rPr>
        <w:t xml:space="preserve">Pakistan Karachi</w:t>
      </w:r>
      <w:r>
        <w:t xml:space="preserve"> </w:t>
      </w:r>
      <w:r>
        <w:t xml:space="preserve">is not just about filling positions—it's about enabling a technological renaissance. As our Sales Report demonstrates, this talent is the linchpin for solving Karachi's most pressing challenges: traffic management via autonomous vehicles, waste reduction through robotic sorting plants in Korangi Industrial Zone, and energy efficiency in industrial parks. Companies investing in local Robotics Engineers aren't merely hiring staff; they're future-proofing operations within Pakistan's most dynamic economic engine.</w:t>
      </w:r>
    </w:p>
    <w:p>
      <w:pPr>
        <w:pStyle w:val="BodyText"/>
      </w:pPr>
      <w:r>
        <w:t xml:space="preserve">Our sales data confirms that organizations prioritizing</w:t>
      </w:r>
      <w:r>
        <w:t xml:space="preserve"> </w:t>
      </w:r>
      <w:r>
        <w:rPr>
          <w:bCs/>
          <w:b/>
        </w:rPr>
        <w:t xml:space="preserve">Robotics Engineer</w:t>
      </w:r>
      <w:r>
        <w:t xml:space="preserve"> </w:t>
      </w:r>
      <w:r>
        <w:t xml:space="preserve">recruitment now will dominate the automation landscape across Pakistan. For businesses operating in Karachi, this isn't just a hiring strategy—it's a strategic mandate for sustained growth in the digital economy of Pakistan.</w:t>
      </w:r>
    </w:p>
    <w:p>
      <w:pPr>
        <w:pStyle w:val="BodyText"/>
      </w:pPr>
      <w:r>
        <w:t xml:space="preserve">Sales Report Prepared Exclusively for Robotics Talent Acquisition Division | Karachi, Pakistan | August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Pakistan Karachi Market Analysis</dc:title>
  <dc:creator/>
  <dc:language>en</dc:language>
  <cp:keywords/>
  <dcterms:created xsi:type="dcterms:W3CDTF">2026-07-22T17:59:55Z</dcterms:created>
  <dcterms:modified xsi:type="dcterms:W3CDTF">2026-07-22T17:59:55Z</dcterms:modified>
</cp:coreProperties>
</file>

<file path=docProps/custom.xml><?xml version="1.0" encoding="utf-8"?>
<Properties xmlns="http://schemas.openxmlformats.org/officeDocument/2006/custom-properties" xmlns:vt="http://schemas.openxmlformats.org/officeDocument/2006/docPropsVTypes"/>
</file>