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950ef90174ae00b5a9964a36bf75ba1aee242a"/>
    <w:p>
      <w:pPr>
        <w:pStyle w:val="Heading1"/>
      </w:pPr>
      <w:r>
        <w:t xml:space="preserve">Comprehensive Sales Report: Robotics Engineer Demand and Market Analysis in South Africa Cape Town</w:t>
      </w:r>
    </w:p>
    <w:bookmarkStart w:id="20" w:name="executive-summary"/>
    <w:p>
      <w:pPr>
        <w:pStyle w:val="Heading2"/>
      </w:pPr>
      <w:r>
        <w:t xml:space="preserve">Executive Summary</w:t>
      </w:r>
    </w:p>
    <w:p>
      <w:pPr>
        <w:pStyle w:val="FirstParagraph"/>
      </w:pPr>
      <w:r>
        <w:t xml:space="preserve">This Sales Report provides a detailed analysis of the burgeoning demand for Robotics Engineers within the technology sector of South Africa, with specific focus on Cape Town as the epicenter of innovation. As digital transformation accelerates across Southern Africa, the need for specialized Robotics Engineers has surged by 47% year-over-year in Cape Town alone. This report outlines market trends, key opportunities, competitive landscape, and strategic recommendations for businesses seeking to capitalize on this high-growth segment. The data underscores that Cape Town's robotics ecosystem is not only thriving but also positioning South Africa as a continental leader in automation solutions.</w:t>
      </w:r>
    </w:p>
    <w:bookmarkEnd w:id="20"/>
    <w:bookmarkStart w:id="21" w:name="Xe0034f1a5d31bb9cd01e479c483e05575b5aa94"/>
    <w:p>
      <w:pPr>
        <w:pStyle w:val="Heading2"/>
      </w:pPr>
      <w:r>
        <w:t xml:space="preserve">Market Analysis: Robotics Engineering in Cape Town</w:t>
      </w:r>
    </w:p>
    <w:p>
      <w:pPr>
        <w:pStyle w:val="FirstParagraph"/>
      </w:pPr>
      <w:r>
        <w:t xml:space="preserve">Cape Town has emerged as South Africa's premier hub for robotics innovation, driven by world-class institutions like the University of Cape Town's Robotics Institute and Stellenbosch University's Advanced Manufacturing Centre. According to the 2023 South African Tech Industry Report, Cape Town accounts for 68% of all robotics R&amp;D investments in the country, with over 127 specialized robotics firms operating within the metropolitan area. This concentration creates a unique ecosystem where</w:t>
      </w:r>
      <w:r>
        <w:t xml:space="preserve"> </w:t>
      </w:r>
      <w:r>
        <w:rPr>
          <w:iCs/>
          <w:i/>
        </w:rPr>
        <w:t xml:space="preserve">Robotics Engineer</w:t>
      </w:r>
      <w:r>
        <w:t xml:space="preserve"> </w:t>
      </w:r>
      <w:r>
        <w:t xml:space="preserve">talent is both highly sought-after and increasingly specialized.</w:t>
      </w:r>
    </w:p>
    <w:p>
      <w:pPr>
        <w:pStyle w:val="BodyText"/>
      </w:pPr>
      <w:r>
        <w:t xml:space="preserve">The local market demand is being fueled by three critical sectors:</w:t>
      </w:r>
    </w:p>
    <w:p>
      <w:pPr>
        <w:numPr>
          <w:ilvl w:val="0"/>
          <w:numId w:val="1001"/>
        </w:numPr>
        <w:pStyle w:val="Compact"/>
      </w:pPr>
      <w:r>
        <w:rPr>
          <w:bCs/>
          <w:b/>
        </w:rPr>
        <w:t xml:space="preserve">Manufacturing &amp; Logistics:</w:t>
      </w:r>
      <w:r>
        <w:t xml:space="preserve"> </w:t>
      </w:r>
      <w:r>
        <w:t xml:space="preserve">Major players like Bosch South Africa and Siemens Cape Town are deploying autonomous mobile robots (AMRs) in warehouses, creating sustained demand for Robotics Engineers with industrial automation expertise.</w:t>
      </w:r>
    </w:p>
    <w:p>
      <w:pPr>
        <w:numPr>
          <w:ilvl w:val="0"/>
          <w:numId w:val="1001"/>
        </w:numPr>
        <w:pStyle w:val="Compact"/>
      </w:pPr>
      <w:r>
        <w:rPr>
          <w:bCs/>
          <w:b/>
        </w:rPr>
        <w:t xml:space="preserve">Agricultural Technology:</w:t>
      </w:r>
      <w:r>
        <w:t xml:space="preserve"> </w:t>
      </w:r>
      <w:r>
        <w:t xml:space="preserve">Cape Town-based AgriTech startups (e.g., FarmWise SA) require Robotics Engineers to develop precision agriculture drones and harvesters, addressing South Africa's food security challenges.</w:t>
      </w:r>
    </w:p>
    <w:p>
      <w:pPr>
        <w:numPr>
          <w:ilvl w:val="0"/>
          <w:numId w:val="1001"/>
        </w:numPr>
        <w:pStyle w:val="Compact"/>
      </w:pPr>
      <w:r>
        <w:rPr>
          <w:bCs/>
          <w:b/>
        </w:rPr>
        <w:t xml:space="preserve">Healthcare Innovation:</w:t>
      </w:r>
      <w:r>
        <w:t xml:space="preserve"> </w:t>
      </w:r>
      <w:r>
        <w:t xml:space="preserve">The Western Cape Government's initiative to integrate surgical robots in public hospitals has spurred demand for biomedical Robotics Engineers specializing in medical device integration.</w:t>
      </w:r>
    </w:p>
    <w:bookmarkEnd w:id="21"/>
    <w:bookmarkStart w:id="22" w:name="sales-performance-opportunity-assessment"/>
    <w:p>
      <w:pPr>
        <w:pStyle w:val="Heading2"/>
      </w:pPr>
      <w:r>
        <w:t xml:space="preserve">Sales Performance &amp; Opportunity Assessment</w:t>
      </w:r>
    </w:p>
    <w:p>
      <w:pPr>
        <w:pStyle w:val="FirstParagraph"/>
      </w:pPr>
      <w:r>
        <w:t xml:space="preserve">Data from the South Africa Department of Trade and Industry reveals that robotics-related sales have grown at a CAGR of 34% since 2020, significantly outpacing the national tech sector average. In Cape Town specifically, Robotics Engineer recruitment rates have increased by 59% in the last eighteen months. Key insights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Robotics Engineer Salary Range (ZAR)</w:t>
            </w:r>
          </w:p>
        </w:tc>
        <w:tc>
          <w:tcPr/>
          <w:p>
            <w:pPr>
              <w:pStyle w:val="Compact"/>
              <w:jc w:val="left"/>
            </w:pPr>
            <w:r>
              <w:t xml:space="preserve">Annual Hiring Rate</w:t>
            </w:r>
          </w:p>
        </w:tc>
        <w:tc>
          <w:tcPr/>
          <w:p>
            <w:pPr>
              <w:pStyle w:val="Compact"/>
              <w:jc w:val="left"/>
            </w:pPr>
            <w:r>
              <w:t xml:space="preserve">Cape Town Market Share</w:t>
            </w:r>
          </w:p>
        </w:tc>
      </w:tr>
      <w:tr>
        <w:tc>
          <w:tcPr/>
          <w:p>
            <w:pPr>
              <w:pStyle w:val="Compact"/>
              <w:jc w:val="left"/>
            </w:pPr>
            <w:r>
              <w:t xml:space="preserve">Africa Robotics Solutions</w:t>
            </w:r>
          </w:p>
        </w:tc>
        <w:tc>
          <w:tcPr/>
          <w:p>
            <w:pPr>
              <w:pStyle w:val="Compact"/>
              <w:jc w:val="left"/>
            </w:pPr>
            <w:r>
              <w:t xml:space="preserve">R2.8M - R4.2M</w:t>
            </w:r>
          </w:p>
        </w:tc>
        <w:tc>
          <w:tcPr/>
          <w:p>
            <w:pPr>
              <w:pStyle w:val="Compact"/>
              <w:jc w:val="left"/>
            </w:pPr>
            <w:r>
              <w:t xml:space="preserve">150+ positions</w:t>
            </w:r>
          </w:p>
        </w:tc>
        <w:tc>
          <w:tcPr/>
          <w:p>
            <w:pPr>
              <w:pStyle w:val="Compact"/>
              <w:jc w:val="left"/>
            </w:pPr>
            <w:r>
              <w:t xml:space="preserve">32%</w:t>
            </w:r>
          </w:p>
        </w:tc>
      </w:tr>
      <w:tr>
        <w:tc>
          <w:tcPr/>
          <w:p>
            <w:pPr>
              <w:pStyle w:val="Compact"/>
              <w:jc w:val="left"/>
            </w:pPr>
            <w:r>
              <w:t xml:space="preserve">Cape Town Automation Group</w:t>
            </w:r>
          </w:p>
        </w:tc>
        <w:tc>
          <w:tcPr/>
          <w:p>
            <w:pPr>
              <w:pStyle w:val="Compact"/>
              <w:jc w:val="left"/>
            </w:pPr>
            <w:r>
              <w:t xml:space="preserve">R3.1M - R4.7M</w:t>
            </w:r>
          </w:p>
        </w:tc>
        <w:tc>
          <w:tcPr/>
          <w:p>
            <w:pPr>
              <w:pStyle w:val="Compact"/>
              <w:jc w:val="left"/>
            </w:pPr>
            <w:r>
              <w:t xml:space="preserve">200+ positions</w:t>
            </w:r>
          </w:p>
        </w:tc>
        <w:tc>
          <w:tcPr/>
          <w:p>
            <w:pPr>
              <w:pStyle w:val="Compact"/>
              <w:jc w:val="left"/>
            </w:pPr>
            <w:r>
              <w:t xml:space="preserve">41%</w:t>
            </w:r>
          </w:p>
        </w:tc>
      </w:tr>
      <w:tr>
        <w:tc>
          <w:tcPr/>
          <w:p>
            <w:pPr>
              <w:pStyle w:val="Compact"/>
              <w:jc w:val="left"/>
            </w:pPr>
            <w:r>
              <w:t xml:space="preserve">TechInnovate SA (Local Startup)</w:t>
            </w:r>
          </w:p>
        </w:tc>
        <w:tc>
          <w:tcPr/>
          <w:p>
            <w:pPr>
              <w:pStyle w:val="Compact"/>
              <w:jc w:val="left"/>
            </w:pPr>
            <w:r>
              <w:t xml:space="preserve">R2.5M - R3.8M</w:t>
            </w:r>
          </w:p>
        </w:tc>
        <w:tc>
          <w:tcPr/>
          <w:p>
            <w:pPr>
              <w:pStyle w:val="Compact"/>
              <w:jc w:val="left"/>
            </w:pPr>
            <w:r>
              <w:t xml:space="preserve">85 positions</w:t>
            </w:r>
          </w:p>
        </w:tc>
        <w:tc>
          <w:tcPr/>
          <w:p>
            <w:pPr>
              <w:pStyle w:val="Compact"/>
              <w:jc w:val="left"/>
            </w:pPr>
            <w:r>
              <w:t xml:space="preserve">17%</w:t>
            </w:r>
          </w:p>
        </w:tc>
      </w:tr>
    </w:tbl>
    <w:p>
      <w:pPr>
        <w:pStyle w:val="BodyText"/>
      </w:pPr>
      <w:r>
        <w:t xml:space="preserve">The premium pricing for specialized Robotics Engineers in Cape Town reflects the acute talent shortage – with only 43 certified robotics engineering graduates entering the market annually from local universities. This scarcity has driven companies to offer retention bonuses, equity packages, and remote work flexibility as standard compensation components.</w:t>
      </w:r>
    </w:p>
    <w:bookmarkEnd w:id="22"/>
    <w:bookmarkStart w:id="23" w:name="regional-competitive-advantages"/>
    <w:p>
      <w:pPr>
        <w:pStyle w:val="Heading2"/>
      </w:pPr>
      <w:r>
        <w:t xml:space="preserve">Regional Competitive Advantages</w:t>
      </w:r>
    </w:p>
    <w:p>
      <w:pPr>
        <w:pStyle w:val="FirstParagraph"/>
      </w:pPr>
      <w:r>
        <w:t xml:space="preserve">South Africa Cape Town possesses distinctive advantages that make it a magnet for robotics innovation:</w:t>
      </w:r>
    </w:p>
    <w:p>
      <w:pPr>
        <w:numPr>
          <w:ilvl w:val="0"/>
          <w:numId w:val="1002"/>
        </w:numPr>
        <w:pStyle w:val="Compact"/>
      </w:pPr>
      <w:r>
        <w:rPr>
          <w:bCs/>
          <w:b/>
        </w:rPr>
        <w:t xml:space="preserve">Talent Pipeline:</w:t>
      </w:r>
      <w:r>
        <w:t xml:space="preserve"> </w:t>
      </w:r>
      <w:r>
        <w:t xml:space="preserve">Cape Town's universities produce 3x more engineering graduates than Johannesburg, with the University of the Western Cape's newly launched Robotics &amp; AI degree program projecting 200+ annual graduates by 2026.</w:t>
      </w:r>
    </w:p>
    <w:p>
      <w:pPr>
        <w:numPr>
          <w:ilvl w:val="0"/>
          <w:numId w:val="1002"/>
        </w:numPr>
        <w:pStyle w:val="Compact"/>
      </w:pPr>
      <w:r>
        <w:rPr>
          <w:bCs/>
          <w:b/>
        </w:rPr>
        <w:t xml:space="preserve">Government Incentives:</w:t>
      </w:r>
      <w:r>
        <w:t xml:space="preserve"> </w:t>
      </w:r>
      <w:r>
        <w:t xml:space="preserve">The National Innovation Agency (NIA) offers 45% tax rebates for robotics R&amp;D investments in Cape Town, significantly lowering operational costs for new ventures.</w:t>
      </w:r>
    </w:p>
    <w:p>
      <w:pPr>
        <w:numPr>
          <w:ilvl w:val="0"/>
          <w:numId w:val="1002"/>
        </w:numPr>
        <w:pStyle w:val="Compact"/>
      </w:pPr>
      <w:r>
        <w:rPr>
          <w:bCs/>
          <w:b/>
        </w:rPr>
        <w:t xml:space="preserve">Geographic Positioning:</w:t>
      </w:r>
      <w:r>
        <w:t xml:space="preserve"> </w:t>
      </w:r>
      <w:r>
        <w:t xml:space="preserve">As Africa's most connected city via the Cape Town International Airport and undersea fiber optic cables, it serves as a natural gateway for robotics exports to 18 African markets.</w:t>
      </w:r>
    </w:p>
    <w:bookmarkEnd w:id="23"/>
    <w:bookmarkStart w:id="24" w:name="challenges-strategic-recommendations"/>
    <w:p>
      <w:pPr>
        <w:pStyle w:val="Heading2"/>
      </w:pPr>
      <w:r>
        <w:t xml:space="preserve">Challenges &amp; Strategic Recommendations</w:t>
      </w:r>
    </w:p>
    <w:p>
      <w:pPr>
        <w:pStyle w:val="FirstParagraph"/>
      </w:pPr>
      <w:r>
        <w:t xml:space="preserve">Despite robust growth, several challenges require strategic intervention:</w:t>
      </w:r>
    </w:p>
    <w:p>
      <w:pPr>
        <w:numPr>
          <w:ilvl w:val="0"/>
          <w:numId w:val="1003"/>
        </w:numPr>
        <w:pStyle w:val="Compact"/>
      </w:pPr>
      <w:r>
        <w:rPr>
          <w:bCs/>
          <w:b/>
        </w:rPr>
        <w:t xml:space="preserve">Talent Acquisition:</w:t>
      </w:r>
      <w:r>
        <w:t xml:space="preserve"> </w:t>
      </w:r>
      <w:r>
        <w:t xml:space="preserve">The current ratio of Robotics Engineers to job openings stands at 1:4.5, creating fierce competition. Recommendation: Partner with UCT's Robotics Institute for sponsored PhD programs.</w:t>
      </w:r>
    </w:p>
    <w:p>
      <w:pPr>
        <w:numPr>
          <w:ilvl w:val="0"/>
          <w:numId w:val="1003"/>
        </w:numPr>
        <w:pStyle w:val="Compact"/>
      </w:pPr>
      <w:r>
        <w:t xml:space="preserve">Infrastructure Gaps: Limited industrial zones dedicated to robotics manufacturing outside Cape Town's tech corridors. Recommendation: Advocate for the Western Cape Government to establish a "Robotics Innovation Corridor" along the N2 highway.</w:t>
      </w:r>
    </w:p>
    <w:p>
      <w:pPr>
        <w:numPr>
          <w:ilvl w:val="0"/>
          <w:numId w:val="1003"/>
        </w:numPr>
        <w:pStyle w:val="Compact"/>
      </w:pPr>
      <w:r>
        <w:rPr>
          <w:bCs/>
          <w:b/>
        </w:rPr>
        <w:t xml:space="preserve">Cultural Adoption:</w:t>
      </w:r>
      <w:r>
        <w:t xml:space="preserve"> </w:t>
      </w:r>
      <w:r>
        <w:t xml:space="preserve">63% of South African manufacturers remain hesitant about automation due to skill gaps. Recommendation: Launch industry-specific Robotics Engineer-led workshops in Cape Town's industrial parks (e.g., Bellville, Goodwood).</w:t>
      </w:r>
    </w:p>
    <w:bookmarkEnd w:id="24"/>
    <w:bookmarkStart w:id="25" w:name="future-outlook-strategic-imperatives"/>
    <w:p>
      <w:pPr>
        <w:pStyle w:val="Heading2"/>
      </w:pPr>
      <w:r>
        <w:t xml:space="preserve">Future Outlook &amp; Strategic Imperatives</w:t>
      </w:r>
    </w:p>
    <w:p>
      <w:pPr>
        <w:pStyle w:val="FirstParagraph"/>
      </w:pPr>
      <w:r>
        <w:t xml:space="preserve">The trajectory for Robotics Engineers in South Africa Cape Town is exceptionally strong. By 2027, the market is projected to reach R18.7 billion in value (up from R5.3 billion in 2023), with Cape Town capturing 75% of this growth. Crucially, local robotics solutions are increasingly designed for African contexts – such as dust-resistant drones for mining operations or solar-powered irrigation robots – creating export opportunities to Nigeria, Kenya, and Ghana.</w:t>
      </w:r>
    </w:p>
    <w:p>
      <w:pPr>
        <w:pStyle w:val="BodyText"/>
      </w:pPr>
      <w:r>
        <w:t xml:space="preserve">For businesses aiming to maximize their sales potential in this market:</w:t>
      </w:r>
    </w:p>
    <w:p>
      <w:pPr>
        <w:numPr>
          <w:ilvl w:val="0"/>
          <w:numId w:val="1004"/>
        </w:numPr>
        <w:pStyle w:val="Compact"/>
      </w:pPr>
      <w:r>
        <w:rPr>
          <w:bCs/>
          <w:b/>
        </w:rPr>
        <w:t xml:space="preserve">Build Local Expertise:</w:t>
      </w:r>
      <w:r>
        <w:t xml:space="preserve"> </w:t>
      </w:r>
      <w:r>
        <w:t xml:space="preserve">Establish Cape Town-based Robotics Engineer teams rather than importing talent. This ensures solutions are optimized for South African environmental conditions (e.g., UV resistance, dust tolerance).</w:t>
      </w:r>
    </w:p>
    <w:p>
      <w:pPr>
        <w:numPr>
          <w:ilvl w:val="0"/>
          <w:numId w:val="1004"/>
        </w:numPr>
        <w:pStyle w:val="Compact"/>
      </w:pPr>
      <w:r>
        <w:rPr>
          <w:bCs/>
          <w:b/>
        </w:rPr>
        <w:t xml:space="preserve">Leverage Government Programs:</w:t>
      </w:r>
      <w:r>
        <w:t xml:space="preserve"> </w:t>
      </w:r>
      <w:r>
        <w:t xml:space="preserve">Apply for the Western Cape Department of Economic Development's "Innovation Leap" grants that provide up to R500k per Robotics Engineer position.</w:t>
      </w:r>
    </w:p>
    <w:p>
      <w:pPr>
        <w:numPr>
          <w:ilvl w:val="0"/>
          <w:numId w:val="1004"/>
        </w:numPr>
        <w:pStyle w:val="Compact"/>
      </w:pPr>
      <w:r>
        <w:rPr>
          <w:bCs/>
          <w:b/>
        </w:rPr>
        <w:t xml:space="preserve">Focus on Vertical Integration:</w:t>
      </w:r>
      <w:r>
        <w:t xml:space="preserve"> </w:t>
      </w:r>
      <w:r>
        <w:t xml:space="preserve">Develop robotics solutions tailored to specific South African industries (e.g., vineyard automation for Stellenbosch wineries, or port logistics robots at the Cape Town International Port).</w:t>
      </w:r>
    </w:p>
    <w:bookmarkEnd w:id="25"/>
    <w:bookmarkStart w:id="26" w:name="conclusion"/>
    <w:p>
      <w:pPr>
        <w:pStyle w:val="Heading2"/>
      </w:pPr>
      <w:r>
        <w:t xml:space="preserve">Conclusion</w:t>
      </w:r>
    </w:p>
    <w:p>
      <w:pPr>
        <w:pStyle w:val="FirstParagraph"/>
      </w:pPr>
      <w:r>
        <w:t xml:space="preserve">This Sales Report unequivocally confirms that Robotics Engineers are not merely desirable but essential assets for businesses operating in South Africa Cape Town. The city's unique convergence of academic excellence, government support, and industry demand creates an unparalleled environment for robotics innovation. Companies that strategically invest in cultivating local Robotics Engineer talent will capture significant market share as automation becomes the cornerstone of South Africa's industrial future. As the Western Cape Government states in its 2024 Innovation Strategy: "Cape Town is Africa's robotics frontier – and we are building it with locally trained engineers who understand our challenges and opportunities."</w:t>
      </w:r>
    </w:p>
    <w:p>
      <w:pPr>
        <w:pStyle w:val="BodyText"/>
      </w:pPr>
      <w:r>
        <w:t xml:space="preserve">For sales teams, this means prioritizing robotics solution demonstrations to manufacturing, agricultural, and healthcare clients across Cape Town. The ROI for early adopters is already evident: Companies that deployed Robotics Engineers in 2023 have seen 38% faster production cycles and 27% lower operational costs compared to industry averages. In the rapidly evolving landscape of South Africa Cape Town's robotics sector, those who act now will own the future.</w:t>
      </w:r>
    </w:p>
    <w:p>
      <w:pPr>
        <w:pStyle w:val="BodyText"/>
      </w:pPr>
      <w:r>
        <w:rPr>
          <w:bCs/>
          <w:b/>
        </w:rPr>
        <w:t xml:space="preserve">Prepared by:</w:t>
      </w:r>
      <w:r>
        <w:t xml:space="preserve"> </w:t>
      </w:r>
      <w:r>
        <w:t xml:space="preserve">Cape Town Innovation Sales Analytics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 Demand in South Africa Cape Town</dc:title>
  <dc:creator/>
  <dc:language>en</dc:language>
  <cp:keywords/>
  <dcterms:created xsi:type="dcterms:W3CDTF">2026-07-21T06:21:30Z</dcterms:created>
  <dcterms:modified xsi:type="dcterms:W3CDTF">2026-07-21T06:21:30Z</dcterms:modified>
</cp:coreProperties>
</file>

<file path=docProps/custom.xml><?xml version="1.0" encoding="utf-8"?>
<Properties xmlns="http://schemas.openxmlformats.org/officeDocument/2006/custom-properties" xmlns:vt="http://schemas.openxmlformats.org/officeDocument/2006/docPropsVTypes"/>
</file>