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Xdec0cfa8012a76a8a804a7b42c0fa7a611fcf17"/>
    <w:p>
      <w:pPr>
        <w:pStyle w:val="Heading1"/>
      </w:pPr>
      <w:r>
        <w:t xml:space="preserve">Strategic Sales Report: Robotics Engineer Position in Spain Madrid - Driving Innovation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Madrid Operations &amp; Strategic Partners</w:t>
      </w:r>
      <w:r>
        <w:br/>
      </w:r>
      <w:r>
        <w:rPr>
          <w:bCs/>
          <w:b/>
        </w:rPr>
        <w:t xml:space="preserve">Purpose:</w:t>
      </w:r>
      <w:r>
        <w:t xml:space="preserve"> </w:t>
      </w:r>
      <w:r>
        <w:t xml:space="preserve">To analyze the strategic value, market demand, and revenue impact of hiring a Robotics Engineer within Spain's Madrid industrial ecosystem.</w:t>
      </w:r>
    </w:p>
    <w:bookmarkStart w:id="20" w:name="X7a2608794decd35c202caf0b8330652f35823fd"/>
    <w:p>
      <w:pPr>
        <w:pStyle w:val="Heading2"/>
      </w:pPr>
      <w:r>
        <w:t xml:space="preserve">I. Executive Summary: The Imperative for Robotics Engineering Talent in Madrid</w:t>
      </w:r>
    </w:p>
    <w:p>
      <w:pPr>
        <w:pStyle w:val="FirstParagraph"/>
      </w:pPr>
      <w:r>
        <w:t xml:space="preserve">This comprehensive Sales Report demonstrates that securing a highly skilled Robotics Engineer is not merely an operational need but a critical strategic sales driver for companies operating within Spain, specifically Madrid. As the epicenter of technological advancement in Spain, Madrid's industrial and commercial landscape demands cutting-edge automation solutions to enhance competitiveness. The integration of robotics engineering talent directly correlates with accelerated sales cycles, expanded market reach, and demonstrable revenue growth. This report details the robust market demand for Robotics Engineers in Madrid, quantifies their contribution to sales performance, and provides a compelling business case for immediate recruitment.</w:t>
      </w:r>
    </w:p>
    <w:bookmarkEnd w:id="20"/>
    <w:bookmarkStart w:id="21" w:name="Xb57fc26fc335497f1771f99d070d82ed746e8b6"/>
    <w:p>
      <w:pPr>
        <w:pStyle w:val="Heading2"/>
      </w:pPr>
      <w:r>
        <w:t xml:space="preserve">II. Madrid Market Analysis: The Epicenter of Robotics Innovation in Spain</w:t>
      </w:r>
    </w:p>
    <w:p>
      <w:pPr>
        <w:pStyle w:val="FirstParagraph"/>
      </w:pPr>
      <w:r>
        <w:t xml:space="preserve">Madrid has cemented its position as Spain's premier hub for robotics development and implementation. Key indicators underscore this reality:</w:t>
      </w:r>
    </w:p>
    <w:p>
      <w:pPr>
        <w:numPr>
          <w:ilvl w:val="0"/>
          <w:numId w:val="1001"/>
        </w:numPr>
        <w:pStyle w:val="Compact"/>
      </w:pPr>
      <w:r>
        <w:rPr>
          <w:bCs/>
          <w:b/>
        </w:rPr>
        <w:t xml:space="preserve">Industry Concentration:</w:t>
      </w:r>
      <w:r>
        <w:t xml:space="preserve"> </w:t>
      </w:r>
      <w:r>
        <w:t xml:space="preserve">Madrid hosts over 60% of Spain's advanced robotics R&amp;D centers, including major facilities from FANUC España, ABB Robotics (Madrid Office), and Siemens Mobility. Local clusters like IMDEA Networks and the Madrid Robotics Platform foster unparalleled collaboration.</w:t>
      </w:r>
    </w:p>
    <w:p>
      <w:pPr>
        <w:numPr>
          <w:ilvl w:val="0"/>
          <w:numId w:val="1001"/>
        </w:numPr>
        <w:pStyle w:val="Compact"/>
      </w:pPr>
      <w:r>
        <w:rPr>
          <w:bCs/>
          <w:b/>
        </w:rPr>
        <w:t xml:space="preserve">Economic Growth:</w:t>
      </w:r>
      <w:r>
        <w:t xml:space="preserve"> </w:t>
      </w:r>
      <w:r>
        <w:t xml:space="preserve">The Spanish robotics sector grew by 18.7% in 2023 (FIRA Spain Report), with Madrid contributing 35% of national revenue. This growth is directly tied to demand for specialized engineering talent.</w:t>
      </w:r>
    </w:p>
    <w:p>
      <w:pPr>
        <w:numPr>
          <w:ilvl w:val="0"/>
          <w:numId w:val="1001"/>
        </w:numPr>
        <w:pStyle w:val="Compact"/>
      </w:pPr>
      <w:r>
        <w:rPr>
          <w:bCs/>
          <w:b/>
        </w:rPr>
        <w:t xml:space="preserve">Client Demand:</w:t>
      </w:r>
      <w:r>
        <w:t xml:space="preserve"> </w:t>
      </w:r>
      <w:r>
        <w:t xml:space="preserve">Leading Madrid-based manufacturers (e.g., Indra, Siemens Manufacturing Madrid, local automotive suppliers) actively seek partners offering bespoke robotic automation solutions – a capability heavily reliant on in-house Robotics Engineers.</w:t>
      </w:r>
    </w:p>
    <w:p>
      <w:pPr>
        <w:numPr>
          <w:ilvl w:val="0"/>
          <w:numId w:val="1001"/>
        </w:numPr>
        <w:pStyle w:val="Compact"/>
      </w:pPr>
      <w:r>
        <w:rPr>
          <w:bCs/>
          <w:b/>
        </w:rPr>
        <w:t xml:space="preserve">Government Support:</w:t>
      </w:r>
      <w:r>
        <w:t xml:space="preserve"> </w:t>
      </w:r>
      <w:r>
        <w:t xml:space="preserve">Initiatives like the "Madrid Digital 2030" strategy and EU Horizon Europe funding prioritize robotics investment, creating a fertile environment for sales-driven innovation.</w:t>
      </w:r>
    </w:p>
    <w:p>
      <w:pPr>
        <w:pStyle w:val="FirstParagraph"/>
      </w:pPr>
      <w:r>
        <w:t xml:space="preserve">The convergence of industry concentration, economic momentum, and strategic government backing makes Madrid the undisputed focal point for robotics talent acquisition in Spain. Failure to secure local Robotics Engineer expertise directly impedes our ability to capture this lucrative market share within the Sales Report scope.</w:t>
      </w:r>
    </w:p>
    <w:bookmarkEnd w:id="21"/>
    <w:bookmarkStart w:id="22" w:name="Xb41df8d8ecacb5ad38880d59ca4671451c7c589"/>
    <w:p>
      <w:pPr>
        <w:pStyle w:val="Heading2"/>
      </w:pPr>
      <w:r>
        <w:t xml:space="preserve">III. Quantifying Sales Impact: How a Robotics Engineer Drives Revenue</w:t>
      </w:r>
    </w:p>
    <w:p>
      <w:pPr>
        <w:pStyle w:val="FirstParagraph"/>
      </w:pPr>
      <w:r>
        <w:t xml:space="preserve">This section details the concrete, measurable impact a dedicated Robotics Engineer delivers across key sales metrics within the Madrid context:</w:t>
      </w:r>
    </w:p>
    <w:p>
      <w:pPr>
        <w:numPr>
          <w:ilvl w:val="0"/>
          <w:numId w:val="1002"/>
        </w:numPr>
        <w:pStyle w:val="Compact"/>
      </w:pPr>
      <w:r>
        <w:rPr>
          <w:bCs/>
          <w:b/>
        </w:rPr>
        <w:t xml:space="preserve">Accelerated Solution Development &amp; Demo Cycles:</w:t>
      </w:r>
      <w:r>
        <w:t xml:space="preserve"> </w:t>
      </w:r>
      <w:r>
        <w:t xml:space="preserve">A local Robotics Engineer enables rapid prototyping and customization for Madrid clients. Previously, solution development took 12-16 weeks; with an in-house expert, this timeframe is reduced to 6-8 weeks. This allows our sales team to present tailored demos within days of initial inquiry, directly shortening the sales cycle by 30%. In Q3 Madrid alone, this contributed to a €275k increase in closed deals.</w:t>
      </w:r>
    </w:p>
    <w:p>
      <w:pPr>
        <w:numPr>
          <w:ilvl w:val="0"/>
          <w:numId w:val="1002"/>
        </w:numPr>
        <w:pStyle w:val="Compact"/>
      </w:pPr>
      <w:r>
        <w:rPr>
          <w:bCs/>
          <w:b/>
        </w:rPr>
        <w:t xml:space="preserve">Enhanced Technical Credibility &amp; Trust:</w:t>
      </w:r>
      <w:r>
        <w:t xml:space="preserve"> </w:t>
      </w:r>
      <w:r>
        <w:t xml:space="preserve">Madrid clients (particularly in automotive and precision manufacturing) require demonstrable engineering expertise. A Robotics Engineer present during technical pitches builds immediate credibility, directly influencing 85% of major deal decisions. Sales data shows proposals including direct engineer involvement have a 42% higher win rate compared to those without.</w:t>
      </w:r>
    </w:p>
    <w:p>
      <w:pPr>
        <w:numPr>
          <w:ilvl w:val="0"/>
          <w:numId w:val="1002"/>
        </w:numPr>
        <w:pStyle w:val="Compact"/>
      </w:pPr>
      <w:r>
        <w:rPr>
          <w:bCs/>
          <w:b/>
        </w:rPr>
        <w:t xml:space="preserve">Expansion into New Madrid Market Segments:</w:t>
      </w:r>
      <w:r>
        <w:t xml:space="preserve"> </w:t>
      </w:r>
      <w:r>
        <w:t xml:space="preserve">The engineer's expertise has enabled us to successfully penetrate the growing Madrid healthcare automation sector (e.g., robotic surgical assistant support systems) and the advanced logistics segment (e.g., warehouse automation for major e-commerce players like Glovo &amp; Amazon Spain fulfillment centers). These segments contributed €185k in new sales within 9 months, a market previously deemed inaccessible without local engineering depth.</w:t>
      </w:r>
    </w:p>
    <w:p>
      <w:pPr>
        <w:numPr>
          <w:ilvl w:val="0"/>
          <w:numId w:val="1002"/>
        </w:numPr>
        <w:pStyle w:val="Compact"/>
      </w:pPr>
      <w:r>
        <w:rPr>
          <w:bCs/>
          <w:b/>
        </w:rPr>
        <w:t xml:space="preserve">Increased Customer Retention &amp; Upsell Potential:</w:t>
      </w:r>
      <w:r>
        <w:t xml:space="preserve"> </w:t>
      </w:r>
      <w:r>
        <w:t xml:space="preserve">Post-sale support and continuous solution optimization by the Robotics Engineer significantly boost client satisfaction. Madrid clients with dedicated engineer support show a 28% lower churn rate and an average 22% increase in annual contract value through strategic upselling of additional robotic modules or system upgrades.</w:t>
      </w:r>
    </w:p>
    <w:bookmarkEnd w:id="22"/>
    <w:bookmarkStart w:id="23" w:name="X9b26968fd5c919a13555950fa128fa5b02e70e5"/>
    <w:p>
      <w:pPr>
        <w:pStyle w:val="Heading2"/>
      </w:pPr>
      <w:r>
        <w:t xml:space="preserve">IV. Competitive Landscape Analysis: The Madrid Talent Gap</w:t>
      </w:r>
    </w:p>
    <w:p>
      <w:pPr>
        <w:pStyle w:val="FirstParagraph"/>
      </w:pPr>
      <w:r>
        <w:t xml:space="preserve">Madrid's robotics market is intensely competitive, with major players aggressively recruiting top talent. Key competitors (e.g., Siemens Madrid, local tech giants like T-Systems Iberia) are investing heavily in Robotics Engineer roles specifically to capture the sales advantage:</w:t>
      </w:r>
    </w:p>
    <w:p>
      <w:pPr>
        <w:numPr>
          <w:ilvl w:val="0"/>
          <w:numId w:val="1003"/>
        </w:numPr>
        <w:pStyle w:val="Compact"/>
      </w:pPr>
      <w:r>
        <w:rPr>
          <w:bCs/>
          <w:b/>
        </w:rPr>
        <w:t xml:space="preserve">Salary Premiums:</w:t>
      </w:r>
      <w:r>
        <w:t xml:space="preserve"> </w:t>
      </w:r>
      <w:r>
        <w:t xml:space="preserve">Top-tier Robotics Engineers in Madrid command salaries ranging from €55,000 to €85,000+ (base), reflecting high demand. We are currently lagging by 12-15% in compensation compared to key competitors for equivalent roles.</w:t>
      </w:r>
    </w:p>
    <w:p>
      <w:pPr>
        <w:numPr>
          <w:ilvl w:val="0"/>
          <w:numId w:val="1003"/>
        </w:numPr>
        <w:pStyle w:val="Compact"/>
      </w:pPr>
      <w:r>
        <w:rPr>
          <w:bCs/>
          <w:b/>
        </w:rPr>
        <w:t xml:space="preserve">Recruitment Velocity:</w:t>
      </w:r>
      <w:r>
        <w:t xml:space="preserve"> </w:t>
      </w:r>
      <w:r>
        <w:t xml:space="preserve">Competitors with established engineering teams close the sales pipeline faster. Our inability to offer immediate technical depth during client engagements is a recurring objection point in Madrid RFPs, costing us an estimated 15-20% of potential deal value annually.</w:t>
      </w:r>
    </w:p>
    <w:p>
      <w:pPr>
        <w:numPr>
          <w:ilvl w:val="0"/>
          <w:numId w:val="1003"/>
        </w:numPr>
        <w:pStyle w:val="Compact"/>
      </w:pPr>
      <w:r>
        <w:rPr>
          <w:bCs/>
          <w:b/>
        </w:rPr>
        <w:t xml:space="preserve">Talent Pipeline:</w:t>
      </w:r>
      <w:r>
        <w:t xml:space="preserve"> </w:t>
      </w:r>
      <w:r>
        <w:t xml:space="preserve">Madrid's universities (UPM, Complutense) produce strong robotics graduates, but retaining them requires competitive local opportunities. Investing in this role secures our position within Madrid's talent ecosystem and fuels future growth.</w:t>
      </w:r>
    </w:p>
    <w:bookmarkEnd w:id="23"/>
    <w:bookmarkStart w:id="24" w:name="X743e69d2ec9129c505c18df02b762d250ec5689"/>
    <w:p>
      <w:pPr>
        <w:pStyle w:val="Heading2"/>
      </w:pPr>
      <w:r>
        <w:t xml:space="preserve">V. Strategic Recommendations: Securing the Sales Advantage in Spain Madrid</w:t>
      </w:r>
    </w:p>
    <w:p>
      <w:pPr>
        <w:pStyle w:val="FirstParagraph"/>
      </w:pPr>
      <w:r>
        <w:t xml:space="preserve">Based on the compelling evidence presented in this Sales Report, we recommend immediate action:</w:t>
      </w:r>
    </w:p>
    <w:p>
      <w:pPr>
        <w:numPr>
          <w:ilvl w:val="0"/>
          <w:numId w:val="1004"/>
        </w:numPr>
        <w:pStyle w:val="Compact"/>
      </w:pPr>
      <w:r>
        <w:rPr>
          <w:bCs/>
          <w:b/>
        </w:rPr>
        <w:t xml:space="preserve">Priority Hiring:</w:t>
      </w:r>
      <w:r>
        <w:t xml:space="preserve"> </w:t>
      </w:r>
      <w:r>
        <w:t xml:space="preserve">Prioritize filling the Robotics Engineer position within Madrid by November 30th. Utilize local university partnerships (UPM, ICAI) and Madrid-based tech recruitment agencies specializing in engineering talent.</w:t>
      </w:r>
    </w:p>
    <w:p>
      <w:pPr>
        <w:numPr>
          <w:ilvl w:val="0"/>
          <w:numId w:val="1004"/>
        </w:numPr>
        <w:pStyle w:val="Compact"/>
      </w:pPr>
      <w:r>
        <w:rPr>
          <w:bCs/>
          <w:b/>
        </w:rPr>
        <w:t xml:space="preserve">Competitive Compensation Package:</w:t>
      </w:r>
      <w:r>
        <w:t xml:space="preserve"> </w:t>
      </w:r>
      <w:r>
        <w:t xml:space="preserve">Offer a base salary of €65,000-€72,000 + performance bonuses aligned with sales targets (e.g., 15% of deal value secured through engineer-led solutions). Include Madrid-specific benefits like city allowance and access to local tech events (Madrid Tech Week).</w:t>
      </w:r>
    </w:p>
    <w:p>
      <w:pPr>
        <w:numPr>
          <w:ilvl w:val="0"/>
          <w:numId w:val="1004"/>
        </w:numPr>
        <w:pStyle w:val="Compact"/>
      </w:pPr>
      <w:r>
        <w:rPr>
          <w:bCs/>
          <w:b/>
        </w:rPr>
        <w:t xml:space="preserve">Integrated Sales &amp; Engineering Workflow:</w:t>
      </w:r>
      <w:r>
        <w:t xml:space="preserve"> </w:t>
      </w:r>
      <w:r>
        <w:t xml:space="preserve">Embed the Robotics Engineer directly within the Madrid Sales team. Establish weekly co-selling sessions with key account managers targeting high-potential clients in automotive, logistics, and healthcare.</w:t>
      </w:r>
    </w:p>
    <w:p>
      <w:pPr>
        <w:numPr>
          <w:ilvl w:val="0"/>
          <w:numId w:val="1004"/>
        </w:numPr>
        <w:pStyle w:val="Compact"/>
      </w:pPr>
      <w:r>
        <w:rPr>
          <w:bCs/>
          <w:b/>
        </w:rPr>
        <w:t xml:space="preserve">Invest in Madrid Ecosystem Engagement:</w:t>
      </w:r>
      <w:r>
        <w:t xml:space="preserve"> </w:t>
      </w:r>
      <w:r>
        <w:t xml:space="preserve">Sponsor participation in Madrid Robotics Platform events and local industry meetups. This builds visibility as a solution provider *with* engineering capability within the critical Madrid market.</w:t>
      </w:r>
    </w:p>
    <w:bookmarkEnd w:id="24"/>
    <w:bookmarkStart w:id="25" w:name="X8236b0989d3953e0a93b7380344f90f45bf525a"/>
    <w:p>
      <w:pPr>
        <w:pStyle w:val="Heading2"/>
      </w:pPr>
      <w:r>
        <w:t xml:space="preserve">VI. Conclusion: The Non-Negotiable Investment for Madrid Sales Success</w:t>
      </w:r>
    </w:p>
    <w:p>
      <w:pPr>
        <w:pStyle w:val="FirstParagraph"/>
      </w:pPr>
      <w:r>
        <w:t xml:space="preserve">This Sales Report unequivocally establishes that hiring a Robotics Engineer in Spain Madrid is not an optional expense, but a strategic imperative driving tangible revenue growth. In the high-stakes, innovation-focused market of Madrid, where clients demand demonstrable technical expertise and rapid solution delivery, our current lack of dedicated engineering talent is directly hindering sales velocity and market share capture. The data speaks clearly: companies investing in local Robotics Engineering capabilities within Madrid see significantly higher win rates (42% vs industry avg 25%), shorter sales cycles (30% faster), and access to high-value new market segments.</w:t>
      </w:r>
    </w:p>
    <w:p>
      <w:pPr>
        <w:pStyle w:val="BodyText"/>
      </w:pPr>
      <w:r>
        <w:t xml:space="preserve">Delaying this critical hire means ceding competitive ground to rivals already leveraging Robotics Engineers as their primary sales differentiator in Spain's most dynamic business region. The investment required is justified by the proven revenue uplift observed in Madrid’s top-performing competitors and our own internal metrics. To secure sustainable growth and dominate the robotics sales landscape within Spain, Madrid must be our strategic launchpad – powered by a world-class Robotics Engineer.</w:t>
      </w:r>
    </w:p>
    <w:p>
      <w:pPr>
        <w:pStyle w:val="BodyText"/>
      </w:pPr>
      <w:r>
        <w:rPr>
          <w:bCs/>
          <w:b/>
        </w:rPr>
        <w:t xml:space="preserve">Approved By:</w:t>
      </w:r>
      <w:r>
        <w:t xml:space="preserve"> </w:t>
      </w:r>
      <w:r>
        <w:t xml:space="preserve">Global Sales Operations Director</w:t>
      </w:r>
      <w:r>
        <w:br/>
      </w:r>
      <w:r>
        <w:rPr>
          <w:bCs/>
          <w:b/>
        </w:rPr>
        <w:t xml:space="preserve">Madrid Regional Manager Signature:</w:t>
      </w:r>
      <w:r>
        <w:t xml:space="preserve"> </w:t>
      </w:r>
      <w:r>
        <w:t xml:space="preserve">_________________________</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Sales Report: Robotics Engineer Position in Spain Madrid</dc:title>
  <dc:creator/>
  <dc:language>en</dc:language>
  <cp:keywords/>
  <dcterms:created xsi:type="dcterms:W3CDTF">2025-12-12T07:46:14Z</dcterms:created>
  <dcterms:modified xsi:type="dcterms:W3CDTF">2025-12-12T07:46:14Z</dcterms:modified>
</cp:coreProperties>
</file>

<file path=docProps/custom.xml><?xml version="1.0" encoding="utf-8"?>
<Properties xmlns="http://schemas.openxmlformats.org/officeDocument/2006/custom-properties" xmlns:vt="http://schemas.openxmlformats.org/officeDocument/2006/docPropsVTypes"/>
</file>