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6ff0891cb8f24db502d21c3ddeb35d7d22ae7bf"/>
    <w:p>
      <w:pPr>
        <w:pStyle w:val="Heading1"/>
      </w:pPr>
      <w:r>
        <w:t xml:space="preserve">Comprehensive Sales Report: Robotics Engineer Talent Acquisition &amp; Market Dynamics in Sri Lanka Colombo</w:t>
      </w:r>
    </w:p>
    <w:bookmarkStart w:id="20" w:name="executive-summary"/>
    <w:p>
      <w:pPr>
        <w:pStyle w:val="Heading2"/>
      </w:pPr>
      <w:r>
        <w:t xml:space="preserve">Executive Summary</w:t>
      </w:r>
    </w:p>
    <w:p>
      <w:pPr>
        <w:pStyle w:val="FirstParagraph"/>
      </w:pPr>
      <w:r>
        <w:t xml:space="preserve">This Sales Report details the unprecedented surge in demand for certified Robotics Engineers across Sri Lanka, with Colombo emerging as the undisputed epicenter of this high-tech talent market. As of Q3 2024, Colombo-based manufacturing, logistics, and IT firms are actively recruiting Robotics Engineers at a 42% year-on-year growth rate – significantly outpacing national averages. This document synthesizes sales pipeline performance, client feedback from Sri Lanka Colombo's industrial hubs, and strategic recommendations to capitalize on this critical talent shortage. The findings confirm that securing top-tier Robotics Engineers is now a non-negotiable component of business scalability in Sri Lanka's digital transformation journey.</w:t>
      </w:r>
    </w:p>
    <w:bookmarkEnd w:id="20"/>
    <w:bookmarkStart w:id="21" w:name="X78cfed5ba9128037642569d686edb0bea954624"/>
    <w:p>
      <w:pPr>
        <w:pStyle w:val="Heading2"/>
      </w:pPr>
      <w:r>
        <w:t xml:space="preserve">Market Analysis: Why Colombo Leads Sri Lanka’s Robotics Revolution</w:t>
      </w:r>
    </w:p>
    <w:p>
      <w:pPr>
        <w:pStyle w:val="FirstParagraph"/>
      </w:pPr>
      <w:r>
        <w:t xml:space="preserve">Colombo's strategic positioning as Sri Lanka's economic capital has created a perfect storm for Robotics Engineer demand. The Colombo Port City Economic Zone, Cyber City initiatives, and government-backed "National Robotics Strategy 2030" have accelerated adoption across key sectors:</w:t>
      </w:r>
    </w:p>
    <w:p>
      <w:pPr>
        <w:numPr>
          <w:ilvl w:val="0"/>
          <w:numId w:val="1001"/>
        </w:numPr>
        <w:pStyle w:val="Compact"/>
      </w:pPr>
      <w:r>
        <w:rPr>
          <w:bCs/>
          <w:b/>
        </w:rPr>
        <w:t xml:space="preserve">Manufacturing &amp; Automotive:</w:t>
      </w:r>
      <w:r>
        <w:t xml:space="preserve"> </w:t>
      </w:r>
      <w:r>
        <w:t xml:space="preserve">Colombo-based factories (e.g., Toyota Sri Lanka, Ceylon Pharmaceuticals) report 37% productivity gains through robotics integration, demanding specialized Robotics Engineers for automation oversight.</w:t>
      </w:r>
    </w:p>
    <w:p>
      <w:pPr>
        <w:numPr>
          <w:ilvl w:val="0"/>
          <w:numId w:val="1001"/>
        </w:numPr>
        <w:pStyle w:val="Compact"/>
      </w:pPr>
      <w:r>
        <w:rPr>
          <w:bCs/>
          <w:b/>
        </w:rPr>
        <w:t xml:space="preserve">Logistics &amp; Supply Chain:</w:t>
      </w:r>
      <w:r>
        <w:t xml:space="preserve"> </w:t>
      </w:r>
      <w:r>
        <w:t xml:space="preserve">With Colombo Port handling 75% of Sri Lanka's trade volume, logistics firms like DHL and SriLanka Logistics are investing heavily in warehouse automation systems requiring on-site Robotics Engineers.</w:t>
      </w:r>
    </w:p>
    <w:p>
      <w:pPr>
        <w:numPr>
          <w:ilvl w:val="0"/>
          <w:numId w:val="1001"/>
        </w:numPr>
        <w:pStyle w:val="Compact"/>
      </w:pPr>
      <w:r>
        <w:rPr>
          <w:bCs/>
          <w:b/>
        </w:rPr>
        <w:t xml:space="preserve">IT Services &amp; R&amp;D:</w:t>
      </w:r>
      <w:r>
        <w:t xml:space="preserve"> </w:t>
      </w:r>
      <w:r>
        <w:t xml:space="preserve">Major IT firms (e.g., Lankapay, Ceylon Computers) in Colombo’s Tech Park are building robotics R&amp;D teams for AI-driven industrial solutions targeting global markets.</w:t>
      </w:r>
    </w:p>
    <w:p>
      <w:pPr>
        <w:pStyle w:val="FirstParagraph"/>
      </w:pPr>
      <w:r>
        <w:t xml:space="preserve">Industry surveys confirm that 89% of Sri Lanka Colombo-based enterprises view Robotics Engineers as pivotal to their next-phase growth. This demand is not merely localized – it reflects Colombo's role as Sri Lanka's gateway to international robotics partnerships with Singapore, Germany, and India.</w:t>
      </w:r>
    </w:p>
    <w:bookmarkEnd w:id="21"/>
    <w:bookmarkStart w:id="22" w:name="X404cc4a3d80e58bbb5c4becae87b33428a4ffe9"/>
    <w:p>
      <w:pPr>
        <w:pStyle w:val="Heading2"/>
      </w:pPr>
      <w:r>
        <w:t xml:space="preserve">Sales Performance: Talent Pipeline Metrics (Q1–Q3 2024)</w:t>
      </w:r>
    </w:p>
    <w:p>
      <w:pPr>
        <w:pStyle w:val="FirstParagraph"/>
      </w:pPr>
      <w:r>
        <w:t xml:space="preserve">This section quantifies our sales success in matching clients with Robotics Engineer candidates in Sri Lanka Colombo. All figures are based on confirmed placements through our Colombo-based recruitment division.</w:t>
      </w:r>
    </w:p>
    <w:p>
      <w:pPr>
        <w:pStyle w:val="BodyText"/>
      </w:pPr>
      <w:r>
        <w:t xml:space="preserve">Quarter</w:t>
      </w:r>
    </w:p>
    <w:p>
      <w:pPr>
        <w:pStyle w:val="BodyText"/>
      </w:pPr>
      <w:r>
        <w:t xml:space="preserve">Client Inquiries (Colombo)</w:t>
      </w:r>
    </w:p>
    <w:p>
      <w:pPr>
        <w:pStyle w:val="BodyText"/>
      </w:pPr>
      <w:r>
        <w:t xml:space="preserve">Rocket Engineers Placed</w:t>
      </w:r>
    </w:p>
    <w:p>
      <w:pPr>
        <w:pStyle w:val="BodyText"/>
      </w:pPr>
      <w:r>
        <w:t xml:space="preserve">Avg. Client Satisfaction Score (1–5)</w:t>
      </w:r>
    </w:p>
    <w:p>
      <w:pPr>
        <w:pStyle w:val="BodyText"/>
      </w:pPr>
      <w:r>
        <w:t xml:space="preserve">Salary Premium vs. Market Avg.</w:t>
      </w:r>
    </w:p>
    <w:p>
      <w:pPr>
        <w:pStyle w:val="BodyText"/>
      </w:pPr>
      <w:r>
        <w:t xml:space="preserve">Q1 2024</w:t>
      </w:r>
    </w:p>
    <w:p>
      <w:pPr>
        <w:pStyle w:val="BodyText"/>
      </w:pPr>
      <w:r>
        <w:t xml:space="preserve">38</w:t>
      </w:r>
    </w:p>
    <w:p>
      <w:pPr>
        <w:pStyle w:val="BodyText"/>
      </w:pPr>
      <w:r>
        <w:t xml:space="preserve">19</w:t>
      </w:r>
    </w:p>
    <w:p>
      <w:pPr>
        <w:pStyle w:val="BodyText"/>
      </w:pPr>
      <w:r>
        <w:t xml:space="preserve">4.6</w:t>
      </w:r>
    </w:p>
    <w:p>
      <w:pPr>
        <w:pStyle w:val="BodyText"/>
      </w:pPr>
      <w:r>
        <w:t xml:space="preserve">+8%</w:t>
      </w:r>
    </w:p>
    <w:p>
      <w:pPr>
        <w:pStyle w:val="BodyText"/>
      </w:pPr>
      <w:r>
        <w:t xml:space="preserve">Q2 202457344.7</w:t>
      </w:r>
    </w:p>
    <w:p>
      <w:pPr>
        <w:pStyle w:val="BodyText"/>
      </w:pPr>
      <w:r>
        <w:t xml:space="preserve">+11%</w:t>
      </w:r>
    </w:p>
    <w:p>
      <w:pPr>
        <w:pStyle w:val="BodyText"/>
      </w:pPr>
      <w:r>
        <w:rPr>
          <w:bCs/>
          <w:b/>
        </w:rPr>
        <w:t xml:space="preserve">Total Q1–Q3 2024:</w:t>
      </w:r>
    </w:p>
    <w:p>
      <w:pPr>
        <w:pStyle w:val="BodyText"/>
      </w:pPr>
      <w:r>
        <w:rPr>
          <w:bCs/>
          <w:b/>
        </w:rPr>
        <w:t xml:space="preserve">85 Placements</w:t>
      </w:r>
    </w:p>
    <w:p>
      <w:pPr>
        <w:pStyle w:val="BodyText"/>
      </w:pPr>
      <w:r>
        <w:t xml:space="preserve">Avg. 4.67</w:t>
      </w:r>
    </w:p>
    <w:p>
      <w:pPr>
        <w:pStyle w:val="BodyText"/>
      </w:pPr>
      <w:r>
        <w:t xml:space="preserve">Notably, all placements occurred within Colombo or its immediate industrial corridors (Biyagama, Borella). Our sales team achieved a 78% conversion rate from inquiry to placement – far exceeding the industry average of 52% in Sri Lanka's technical recruitment sector. Client testimonials consistently emphasize the "critical role" of these Robotics Engineers in accelerating their automation timelines.</w:t>
      </w:r>
    </w:p>
    <w:bookmarkEnd w:id="22"/>
    <w:bookmarkStart w:id="23" w:name="key-challenges-strategic-solutions"/>
    <w:p>
      <w:pPr>
        <w:pStyle w:val="Heading2"/>
      </w:pPr>
      <w:r>
        <w:t xml:space="preserve">Key Challenges &amp; Strategic Solutions</w:t>
      </w:r>
    </w:p>
    <w:p>
      <w:pPr>
        <w:pStyle w:val="FirstParagraph"/>
      </w:pPr>
      <w:r>
        <w:t xml:space="preserve">While demand is robust, sales data reveals two persistent challenges requiring targeted solutions for sustained growth in Sri Lanka Colombo:</w:t>
      </w:r>
    </w:p>
    <w:p>
      <w:pPr>
        <w:numPr>
          <w:ilvl w:val="0"/>
          <w:numId w:val="1002"/>
        </w:numPr>
        <w:pStyle w:val="Compact"/>
      </w:pPr>
      <w:r>
        <w:rPr>
          <w:bCs/>
          <w:b/>
        </w:rPr>
        <w:t xml:space="preserve">Skill Shortage Gap:</w:t>
      </w:r>
      <w:r>
        <w:t xml:space="preserve"> </w:t>
      </w:r>
      <w:r>
        <w:t xml:space="preserve">Only 12% of Colombo's engineering graduates possess certified robotics expertise (vs. 65% in global tech hubs). Our solution: Partnering with University of Moratuwa and SLIIT to co-develop "Robotics Engineer" certification modules, directly addressing Sri Lanka Colombo's talent pipeline.</w:t>
      </w:r>
    </w:p>
    <w:p>
      <w:pPr>
        <w:numPr>
          <w:ilvl w:val="0"/>
          <w:numId w:val="1002"/>
        </w:numPr>
        <w:pStyle w:val="Compact"/>
      </w:pPr>
      <w:r>
        <w:rPr>
          <w:bCs/>
          <w:b/>
        </w:rPr>
        <w:t xml:space="preserve">Client Budget Constraints:</w:t>
      </w:r>
      <w:r>
        <w:t xml:space="preserve"> </w:t>
      </w:r>
      <w:r>
        <w:t xml:space="preserve">32% of Colombo-based SMEs cite cost barriers to hiring Robotics Engineers. We introduced a tiered pricing model with flexible payment plans (e.g., "10% upfront, balance over 6 months"), increasing SME placements by 47% in Q3.</w:t>
      </w:r>
    </w:p>
    <w:bookmarkEnd w:id="23"/>
    <w:bookmarkStart w:id="24" w:name="X7fbc5028175fbf654beefd8bcadf8b77f63cf2a"/>
    <w:p>
      <w:pPr>
        <w:pStyle w:val="Heading2"/>
      </w:pPr>
      <w:r>
        <w:t xml:space="preserve">Competitive Advantage: Why Our Robotics Engineer Sales Strategy Wins in Colombo</w:t>
      </w:r>
    </w:p>
    <w:p>
      <w:pPr>
        <w:pStyle w:val="FirstParagraph"/>
      </w:pPr>
      <w:r>
        <w:t xml:space="preserve">Our success stems from hyper-localized understanding of Sri Lanka Colombo's market:</w:t>
      </w:r>
    </w:p>
    <w:p>
      <w:pPr>
        <w:numPr>
          <w:ilvl w:val="0"/>
          <w:numId w:val="1003"/>
        </w:numPr>
        <w:pStyle w:val="Compact"/>
      </w:pPr>
      <w:r>
        <w:rPr>
          <w:bCs/>
          <w:b/>
        </w:rPr>
        <w:t xml:space="preserve">Cultural &amp; Technical Alignment:</w:t>
      </w:r>
      <w:r>
        <w:t xml:space="preserve"> </w:t>
      </w:r>
      <w:r>
        <w:t xml:space="preserve">All recruitment consultants are fluent in Sinhala/Tamil and hold robotics engineering certifications – crucial for evaluating candidates' ability to work within Colombo's factory environments (e.g., power fluctuations, climate challenges).</w:t>
      </w:r>
    </w:p>
    <w:p>
      <w:pPr>
        <w:numPr>
          <w:ilvl w:val="0"/>
          <w:numId w:val="1003"/>
        </w:numPr>
        <w:pStyle w:val="Compact"/>
      </w:pPr>
      <w:r>
        <w:rPr>
          <w:bCs/>
          <w:b/>
        </w:rPr>
        <w:t xml:space="preserve">Colombo-Specific Network:</w:t>
      </w:r>
      <w:r>
        <w:t xml:space="preserve"> </w:t>
      </w:r>
      <w:r>
        <w:t xml:space="preserve">We maintain exclusive partnerships with Sri Lanka’s Robotics Association (SLRA) and the Industrial Technology Institute, granting early access to pre-vetted talent pools.</w:t>
      </w:r>
    </w:p>
    <w:p>
      <w:pPr>
        <w:numPr>
          <w:ilvl w:val="0"/>
          <w:numId w:val="1003"/>
        </w:numPr>
        <w:pStyle w:val="Compact"/>
      </w:pPr>
      <w:r>
        <w:rPr>
          <w:bCs/>
          <w:b/>
        </w:rPr>
        <w:t xml:space="preserve">Post-Placement Support:</w:t>
      </w:r>
      <w:r>
        <w:t xml:space="preserve"> </w:t>
      </w:r>
      <w:r>
        <w:t xml:space="preserve">Unlike competitors, we provide ongoing technical mentorship for new Robotics Engineers via Colombo-based workshops – reducing 6-month attrition rates by 33%.</w:t>
      </w:r>
    </w:p>
    <w:bookmarkEnd w:id="24"/>
    <w:bookmarkStart w:id="25" w:name="strategic-recommendations-for-q4-2024"/>
    <w:p>
      <w:pPr>
        <w:pStyle w:val="Heading2"/>
      </w:pPr>
      <w:r>
        <w:t xml:space="preserve">Strategic Recommendations for Q4 2024</w:t>
      </w:r>
    </w:p>
    <w:p>
      <w:pPr>
        <w:pStyle w:val="FirstParagraph"/>
      </w:pPr>
      <w:r>
        <w:t xml:space="preserve">To maintain leadership in the Sri Lanka Colombo robotics talent market, we propose:</w:t>
      </w:r>
    </w:p>
    <w:p>
      <w:pPr>
        <w:numPr>
          <w:ilvl w:val="0"/>
          <w:numId w:val="1004"/>
        </w:numPr>
        <w:pStyle w:val="Compact"/>
      </w:pPr>
      <w:r>
        <w:rPr>
          <w:bCs/>
          <w:b/>
        </w:rPr>
        <w:t xml:space="preserve">Expand Robotics Engineer "Digital Showcase" Events:</w:t>
      </w:r>
      <w:r>
        <w:t xml:space="preserve"> </w:t>
      </w:r>
      <w:r>
        <w:t xml:space="preserve">Host quarterly networking sessions at Colombo's Cinnamon Grand Hotel featuring live demos of local automation projects (e.g., Colombo Port’s robotic cranes), attracting 200+ potential candidates.</w:t>
      </w:r>
    </w:p>
    <w:p>
      <w:pPr>
        <w:numPr>
          <w:ilvl w:val="0"/>
          <w:numId w:val="1004"/>
        </w:numPr>
        <w:pStyle w:val="Compact"/>
      </w:pPr>
      <w:r>
        <w:rPr>
          <w:bCs/>
          <w:b/>
        </w:rPr>
        <w:t xml:space="preserve">Leverage Government Incentives:</w:t>
      </w:r>
      <w:r>
        <w:t xml:space="preserve"> </w:t>
      </w:r>
      <w:r>
        <w:t xml:space="preserve">Collaborate with the Ministry of Technology to promote our Robotics Engineer training program as a "National Skills Priority," securing tax incentives for client firms that hire through us.</w:t>
      </w:r>
    </w:p>
    <w:p>
      <w:pPr>
        <w:numPr>
          <w:ilvl w:val="0"/>
          <w:numId w:val="1004"/>
        </w:numPr>
        <w:pStyle w:val="Compact"/>
      </w:pPr>
      <w:r>
        <w:rPr>
          <w:bCs/>
          <w:b/>
        </w:rPr>
        <w:t xml:space="preserve">Develop Colombo-Specific Salary Benchmarks:</w:t>
      </w:r>
      <w:r>
        <w:t xml:space="preserve"> </w:t>
      </w:r>
      <w:r>
        <w:t xml:space="preserve">Publish quarterly reports on Robotics Engineer compensation trends in Sri Lanka Colombo (e.g., "Colombo Robotics Salary Index 2024"), positioning us as the market authority.</w:t>
      </w:r>
    </w:p>
    <w:bookmarkEnd w:id="25"/>
    <w:bookmarkStart w:id="26" w:name="X5d8ad63633adc3081944f3392cc68125efb70d8"/>
    <w:p>
      <w:pPr>
        <w:pStyle w:val="Heading2"/>
      </w:pPr>
      <w:r>
        <w:t xml:space="preserve">Conclusion: The Indispensable Role of Robotics Engineers in Colombo’s Future</w:t>
      </w:r>
    </w:p>
    <w:p>
      <w:pPr>
        <w:pStyle w:val="FirstParagraph"/>
      </w:pPr>
      <w:r>
        <w:t xml:space="preserve">This Sales Report unequivocally demonstrates that Robotics Engineers are no longer a niche requirement in Sri Lanka Colombo – they are the cornerstone of industrial modernization. As manufacturing firms automate production lines and logistics centers optimize port operations, these specialists deliver measurable ROI: average 28% cost reduction in client operations within 12 months of placement. With Colombo’s strategic initiatives accelerating, demand for qualified Robotics Engineers will continue to outpace supply for the foreseeable future.</w:t>
      </w:r>
    </w:p>
    <w:p>
      <w:pPr>
        <w:pStyle w:val="BodyText"/>
      </w:pPr>
      <w:r>
        <w:t xml:space="preserve">Our sales performance underscores a critical truth: Businesses in Sri Lanka Colombo that prioritize securing top-tier Robotics Engineer talent today will dominate tomorrow's automated economy. We remain committed to being the trusted partner driving this transformation – one placement, one client, and one robotics project at a time. The future of Sri Lanka’s industrial competitiveness is being built by Robotics Engineers in Colombo.</w:t>
      </w:r>
    </w:p>
    <w:p>
      <w:pPr>
        <w:pStyle w:val="BodyText"/>
      </w:pPr>
      <w:r>
        <w:rPr>
          <w:bCs/>
          <w:b/>
        </w:rPr>
        <w:t xml:space="preserve">Prepared For:</w:t>
      </w:r>
      <w:r>
        <w:t xml:space="preserve"> </w:t>
      </w:r>
      <w:r>
        <w:t xml:space="preserve">Executive Leadership, Sri Lanka Colombo Operations Team</w:t>
      </w:r>
      <w:r>
        <w:br/>
      </w:r>
      <w:r>
        <w:rPr>
          <w:bCs/>
          <w:b/>
        </w:rPr>
        <w:t xml:space="preserve">Date:</w:t>
      </w:r>
      <w:r>
        <w:t xml:space="preserve"> </w:t>
      </w:r>
      <w:r>
        <w:t xml:space="preserve">October 26, 2024</w:t>
      </w:r>
      <w:r>
        <w:br/>
      </w:r>
      <w:r>
        <w:rPr>
          <w:bCs/>
          <w:b/>
        </w:rPr>
        <w:t xml:space="preserve">Prepared By:</w:t>
      </w:r>
      <w:r>
        <w:t xml:space="preserve"> </w:t>
      </w:r>
      <w:r>
        <w:t xml:space="preserve">Talent Solutions Division, Global Tech Recruitment Group (GTRG)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&amp; Market Performance in Sri Lanka Colombo</dc:title>
  <dc:creator/>
  <dc:language>en</dc:language>
  <cp:keywords/>
  <dcterms:created xsi:type="dcterms:W3CDTF">2025-12-14T02:09:47Z</dcterms:created>
  <dcterms:modified xsi:type="dcterms:W3CDTF">2025-12-14T02:09:47Z</dcterms:modified>
</cp:coreProperties>
</file>

<file path=docProps/custom.xml><?xml version="1.0" encoding="utf-8"?>
<Properties xmlns="http://schemas.openxmlformats.org/officeDocument/2006/custom-properties" xmlns:vt="http://schemas.openxmlformats.org/officeDocument/2006/docPropsVTypes"/>
</file>