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w:t>
      </w:r>
      <w:r>
        <w:t xml:space="preserve"> </w:t>
      </w:r>
      <w:r>
        <w:t xml:space="preserve">Sales</w:t>
      </w:r>
      <w:r>
        <w:t xml:space="preserve"> </w:t>
      </w:r>
      <w:r>
        <w:t xml:space="preserve">Report:</w:t>
      </w:r>
      <w:r>
        <w:t xml:space="preserve"> </w:t>
      </w:r>
      <w:r>
        <w:t xml:space="preserve">Thailand</w:t>
      </w:r>
      <w:r>
        <w:t xml:space="preserve"> </w:t>
      </w:r>
      <w:r>
        <w:t xml:space="preserve">Bangkok</w:t>
      </w:r>
      <w:r>
        <w:t xml:space="preserve"> </w:t>
      </w:r>
      <w:r>
        <w:t xml:space="preserve">Market</w:t>
      </w:r>
      <w:r>
        <w:t xml:space="preserve"> </w:t>
      </w:r>
      <w:r>
        <w:t xml:space="preserve">Analysis</w:t>
      </w:r>
    </w:p>
    <w:bookmarkStart w:id="28" w:name="Xe7366ba0dbc05ac004dd653cf212cb2bac74f22"/>
    <w:p>
      <w:pPr>
        <w:pStyle w:val="Heading1"/>
      </w:pPr>
      <w:r>
        <w:t xml:space="preserve">Comprehensive Sales Report: Robotics Engineer Impact on Industrial Growth in Thailand Bangkok</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Report Type:</w:t>
      </w:r>
      <w:r>
        <w:t xml:space="preserve"> </w:t>
      </w:r>
      <w:r>
        <w:t xml:space="preserve">Market Performance Analysis &amp; Strategic Outlook</w:t>
      </w:r>
    </w:p>
    <w:bookmarkStart w:id="20" w:name="i.-executive-summary"/>
    <w:p>
      <w:pPr>
        <w:pStyle w:val="Heading2"/>
      </w:pPr>
      <w:r>
        <w:t xml:space="preserve">I. Executive Summary</w:t>
      </w:r>
    </w:p>
    <w:p>
      <w:pPr>
        <w:pStyle w:val="FirstParagraph"/>
      </w:pPr>
      <w:r>
        <w:t xml:space="preserve">This Sales Report provides an in-depth analysis of the critical role played by Robotics Engineers in driving technological adoption and revenue growth across Thailand's manufacturing and automation sectors, with special focus on the Bangkok metropolitan region. As Thailand accelerates its "Thailand 4.0" economic strategy, Robotics Engineers have emerged as indispensable assets for our company's market penetration. This report details how strategic investment in these specialists has directly correlated with a 37% year-on-year increase in high-margin automation solutions sales within Thailand Bangkok, positioning us as the region's top robotics service provider.</w:t>
      </w:r>
    </w:p>
    <w:bookmarkEnd w:id="20"/>
    <w:bookmarkStart w:id="21" w:name="ii.-thailand-bangkok-market-context"/>
    <w:p>
      <w:pPr>
        <w:pStyle w:val="Heading2"/>
      </w:pPr>
      <w:r>
        <w:t xml:space="preserve">II. Thailand Bangkok Market Context</w:t>
      </w:r>
    </w:p>
    <w:p>
      <w:pPr>
        <w:pStyle w:val="FirstParagraph"/>
      </w:pPr>
      <w:r>
        <w:t xml:space="preserve">Bangkok serves as the undisputed innovation hub for Southeast Asian robotics adoption, housing 68% of Thailand's advanced manufacturing facilities and 92% of automation solution providers. The Thai government's Industrial Revolution 4.0 initiative has allocated over $1.2 billion USD for robotics infrastructure in Bangkok alone, creating unprecedented demand for specialized technical talent. Our sales data confirms that companies with dedicated Robotics Engineers in their Bangkok operations achieve 54% faster client onboarding and 41% higher contract renewal rates compared to competitors relying on external consultants.</w:t>
      </w:r>
    </w:p>
    <w:bookmarkEnd w:id="21"/>
    <w:bookmarkStart w:id="22" w:name="Xb53b774a8185302457ddc87d0efe87115a4f68a"/>
    <w:p>
      <w:pPr>
        <w:pStyle w:val="Heading2"/>
      </w:pPr>
      <w:r>
        <w:t xml:space="preserve">III. Sales Performance Metrics: Robotics Engineer Impact</w:t>
      </w:r>
    </w:p>
    <w:p>
      <w:pPr>
        <w:pStyle w:val="FirstParagraph"/>
      </w:pPr>
      <w:r>
        <w:t xml:space="preserve">Quarter</w:t>
      </w:r>
    </w:p>
    <w:p>
      <w:pPr>
        <w:pStyle w:val="BodyText"/>
      </w:pPr>
      <w:r>
        <w:t xml:space="preserve">Robotics Engineers Assigned (Bangkok)</w:t>
      </w:r>
    </w:p>
    <w:p>
      <w:pPr>
        <w:pStyle w:val="BodyText"/>
      </w:pPr>
      <w:r>
        <w:t xml:space="preserve">% Revenue Growth vs Previous Qtr</w:t>
      </w:r>
    </w:p>
    <w:p>
      <w:pPr>
        <w:pStyle w:val="BodyText"/>
      </w:pPr>
      <w:r>
        <w:t xml:space="preserve">Client Acquisition Rate</w:t>
      </w:r>
    </w:p>
    <w:p>
      <w:pPr>
        <w:pStyle w:val="BodyText"/>
      </w:pPr>
      <w:r>
        <w:t xml:space="preserve">Avg. Contract Value (THB)</w:t>
      </w:r>
    </w:p>
    <w:p>
      <w:pPr>
        <w:pStyle w:val="BodyText"/>
      </w:pPr>
      <w:r>
        <w:t xml:space="preserve">Q1 2023</w:t>
      </w:r>
    </w:p>
    <w:p>
      <w:pPr>
        <w:pStyle w:val="BodyText"/>
      </w:pPr>
      <w:r>
        <w:t xml:space="preserve">14</w:t>
      </w:r>
    </w:p>
    <w:p>
      <w:pPr>
        <w:pStyle w:val="BodyText"/>
      </w:pPr>
      <w:r>
        <w:t xml:space="preserve">8%</w:t>
      </w:r>
    </w:p>
    <w:p>
      <w:pPr>
        <w:pStyle w:val="BodyText"/>
      </w:pPr>
      <w:r>
        <w:t xml:space="preserve">7.2%</w:t>
      </w:r>
    </w:p>
    <w:p>
      <w:pPr>
        <w:pStyle w:val="BodyText"/>
      </w:pPr>
      <w:r>
        <w:t xml:space="preserve">1,850,000</w:t>
      </w:r>
    </w:p>
    <w:p>
      <w:pPr>
        <w:pStyle w:val="BodyText"/>
      </w:pPr>
      <w:r>
        <w:t xml:space="preserve">Q2 2023</w:t>
      </w:r>
    </w:p>
    <w:p>
      <w:pPr>
        <w:pStyle w:val="BodyText"/>
      </w:pPr>
      <w:r>
        <w:t xml:space="preserve">Q3 2023 (Projected)</w:t>
      </w:r>
    </w:p>
    <w:p>
      <w:pPr>
        <w:pStyle w:val="BodyText"/>
      </w:pPr>
      <w:r>
        <w:rPr>
          <w:bCs/>
          <w:b/>
        </w:rPr>
        <w:t xml:space="preserve">29</w:t>
      </w:r>
    </w:p>
    <w:p>
      <w:pPr>
        <w:pStyle w:val="BodyText"/>
      </w:pPr>
      <w:r>
        <w:rPr>
          <w:bCs/>
          <w:b/>
        </w:rPr>
        <w:t xml:space="preserve">19%</w:t>
      </w:r>
    </w:p>
    <w:p>
      <w:pPr>
        <w:pStyle w:val="BodyText"/>
      </w:pPr>
      <w:r>
        <w:rPr>
          <w:bCs/>
          <w:b/>
        </w:rPr>
        <w:t xml:space="preserve">14.7%</w:t>
      </w:r>
    </w:p>
    <w:p>
      <w:pPr>
        <w:pStyle w:val="BodyText"/>
      </w:pPr>
      <w:r>
        <w:rPr>
          <w:bCs/>
          <w:b/>
        </w:rPr>
        <w:t xml:space="preserve">2,480,000</w:t>
      </w:r>
    </w:p>
    <w:p>
      <w:pPr>
        <w:pStyle w:val="BodyText"/>
      </w:pPr>
      <w:r>
        <w:t xml:space="preserve">The 37% YoY revenue growth in Thailand Bangkok directly correlates with our strategic expansion of Robotics Engineer personnel from 14 to 29 specialists since January. Notably, client acquisition rates doubled when engineers conducted on-site solution design sessions at Bangkok industrial parks (Bang Na, Samut Prakan), demonstrating their unique ability to translate technical capabilities into commercial value. The average contract value increased by 34% in Q3 due to our engineers' proficiency in developing customized AI-driven automation systems for the automotive and electronics sectors.</w:t>
      </w:r>
    </w:p>
    <w:bookmarkEnd w:id="22"/>
    <w:bookmarkStart w:id="23" w:name="X12e549f46258834dd13a01f36dd264f099a6a2d"/>
    <w:p>
      <w:pPr>
        <w:pStyle w:val="Heading2"/>
      </w:pPr>
      <w:r>
        <w:t xml:space="preserve">IV. Key Success Stories: Bangkok Robotics Engineer Deployments</w:t>
      </w:r>
    </w:p>
    <w:p>
      <w:pPr>
        <w:pStyle w:val="FirstParagraph"/>
      </w:pPr>
      <w:r>
        <w:rPr>
          <w:bCs/>
          <w:b/>
        </w:rPr>
        <w:t xml:space="preserve">Project: Automotive Assembly Line Optimization (Bangkok Eastern Seaboard Industrial Zone)</w:t>
      </w:r>
    </w:p>
    <w:p>
      <w:pPr>
        <w:numPr>
          <w:ilvl w:val="0"/>
          <w:numId w:val="1001"/>
        </w:numPr>
        <w:pStyle w:val="Compact"/>
      </w:pPr>
      <w:r>
        <w:rPr>
          <w:bCs/>
          <w:b/>
        </w:rPr>
        <w:t xml:space="preserve">Challenge:</w:t>
      </w:r>
      <w:r>
        <w:t xml:space="preserve"> </w:t>
      </w:r>
      <w:r>
        <w:t xml:space="preserve">A major Thai automotive manufacturer faced 32% production downtime due to legacy robotic systems.</w:t>
      </w:r>
    </w:p>
    <w:p>
      <w:pPr>
        <w:numPr>
          <w:ilvl w:val="0"/>
          <w:numId w:val="1001"/>
        </w:numPr>
        <w:pStyle w:val="Compact"/>
      </w:pPr>
      <w:r>
        <w:rPr>
          <w:bCs/>
          <w:b/>
        </w:rPr>
        <w:t xml:space="preserve">Roadmap:</w:t>
      </w:r>
      <w:r>
        <w:t xml:space="preserve"> </w:t>
      </w:r>
      <w:r>
        <w:t xml:space="preserve">Our Bangkok-based Robotics Engineer team conducted 12 on-site diagnostics sessions, reconfigured 87 robotic arms with AI vision systems, and trained local technicians.</w:t>
      </w:r>
    </w:p>
    <w:p>
      <w:pPr>
        <w:numPr>
          <w:ilvl w:val="0"/>
          <w:numId w:val="1001"/>
        </w:numPr>
        <w:pStyle w:val="Compact"/>
      </w:pPr>
      <w:r>
        <w:rPr>
          <w:bCs/>
          <w:b/>
        </w:rPr>
        <w:t xml:space="preserve">Result:</w:t>
      </w:r>
      <w:r>
        <w:t xml:space="preserve"> </w:t>
      </w:r>
      <w:r>
        <w:t xml:space="preserve">63% reduction in downtime → $2.1M annual savings for client → $4.7M contract extension + referral to 3 additional facilities.</w:t>
      </w:r>
    </w:p>
    <w:p>
      <w:pPr>
        <w:pStyle w:val="FirstParagraph"/>
      </w:pPr>
      <w:r>
        <w:rPr>
          <w:bCs/>
          <w:b/>
        </w:rPr>
        <w:t xml:space="preserve">Project: E-Commerce Warehouse Automation (Bangkok Metropolitan Area)</w:t>
      </w:r>
    </w:p>
    <w:p>
      <w:pPr>
        <w:numPr>
          <w:ilvl w:val="0"/>
          <w:numId w:val="1002"/>
        </w:numPr>
        <w:pStyle w:val="Compact"/>
      </w:pPr>
      <w:r>
        <w:rPr>
          <w:bCs/>
          <w:b/>
        </w:rPr>
        <w:t xml:space="preserve">Challenge:</w:t>
      </w:r>
      <w:r>
        <w:t xml:space="preserve"> </w:t>
      </w:r>
      <w:r>
        <w:t xml:space="preserve">Leading Thai e-commerce platform required 300% scalability for same-day delivery operations.</w:t>
      </w:r>
    </w:p>
    <w:p>
      <w:pPr>
        <w:numPr>
          <w:ilvl w:val="0"/>
          <w:numId w:val="1002"/>
        </w:numPr>
        <w:pStyle w:val="Compact"/>
      </w:pPr>
      <w:r>
        <w:rPr>
          <w:bCs/>
          <w:b/>
        </w:rPr>
        <w:t xml:space="preserve">Roadmap:</w:t>
      </w:r>
      <w:r>
        <w:t xml:space="preserve"> </w:t>
      </w:r>
      <w:r>
        <w:t xml:space="preserve">Robotics Engineers designed a modular autonomous mobile robot (AMR) fleet with IoT integration, implemented across 4 Bangkok fulfillment centers.</w:t>
      </w:r>
    </w:p>
    <w:p>
      <w:pPr>
        <w:numPr>
          <w:ilvl w:val="0"/>
          <w:numId w:val="1002"/>
        </w:numPr>
        <w:pStyle w:val="Compact"/>
      </w:pPr>
      <w:r>
        <w:rPr>
          <w:bCs/>
          <w:b/>
        </w:rPr>
        <w:t xml:space="preserve">Result:</w:t>
      </w:r>
      <w:r>
        <w:t xml:space="preserve"> </w:t>
      </w:r>
      <w:r>
        <w:t xml:space="preserve">Order processing time reduced by 78% → 210% ROI within 14 months → $6.3M contract with option for nationwide expansion.</w:t>
      </w:r>
    </w:p>
    <w:bookmarkEnd w:id="23"/>
    <w:bookmarkStart w:id="24" w:name="X2d0ac4b2b81bbba70133c3c1f8254cd34b84142"/>
    <w:p>
      <w:pPr>
        <w:pStyle w:val="Heading2"/>
      </w:pPr>
      <w:r>
        <w:t xml:space="preserve">V. Competitive Analysis: The Robotics Engineer Advantage</w:t>
      </w:r>
    </w:p>
    <w:p>
      <w:pPr>
        <w:pStyle w:val="FirstParagraph"/>
      </w:pPr>
      <w:r>
        <w:t xml:space="preserve">While competitors outsource engineering support, our Bangkok operations maintain a full-time Robotics Engineer team that delivers critical market differentiation:</w:t>
      </w:r>
    </w:p>
    <w:p>
      <w:pPr>
        <w:numPr>
          <w:ilvl w:val="0"/>
          <w:numId w:val="1003"/>
        </w:numPr>
        <w:pStyle w:val="Compact"/>
      </w:pPr>
      <w:r>
        <w:rPr>
          <w:bCs/>
          <w:b/>
        </w:rPr>
        <w:t xml:space="preserve">Speed-to-Market:</w:t>
      </w:r>
      <w:r>
        <w:t xml:space="preserve"> </w:t>
      </w:r>
      <w:r>
        <w:t xml:space="preserve">Our engineers reduce solution design cycles by 47% through local industry expertise (e.g., understanding Thai manufacturing standards like TIS 14230:2018).</w:t>
      </w:r>
    </w:p>
    <w:p>
      <w:pPr>
        <w:numPr>
          <w:ilvl w:val="0"/>
          <w:numId w:val="1003"/>
        </w:numPr>
        <w:pStyle w:val="Compact"/>
      </w:pPr>
      <w:r>
        <w:rPr>
          <w:bCs/>
          <w:b/>
        </w:rPr>
        <w:t xml:space="preserve">Cultural Intelligence:</w:t>
      </w:r>
      <w:r>
        <w:t xml:space="preserve"> </w:t>
      </w:r>
      <w:r>
        <w:t xml:space="preserve">Bangkok-based engineers navigate complex procurement processes and stakeholder negotiations more effectively, shortening sales cycles by 33 days on average.</w:t>
      </w:r>
    </w:p>
    <w:p>
      <w:pPr>
        <w:numPr>
          <w:ilvl w:val="0"/>
          <w:numId w:val="1003"/>
        </w:numPr>
        <w:pStyle w:val="Compact"/>
      </w:pPr>
      <w:r>
        <w:rPr>
          <w:bCs/>
          <w:b/>
        </w:rPr>
        <w:t xml:space="preserve">After-Sales Value:</w:t>
      </w:r>
      <w:r>
        <w:t xml:space="preserve"> </w:t>
      </w:r>
      <w:r>
        <w:t xml:space="preserve">Client satisfaction scores for our robotics solutions (92.4%) significantly outperform regional competitors (78.1%), directly attributable to responsive local engineering support.</w:t>
      </w:r>
    </w:p>
    <w:bookmarkEnd w:id="24"/>
    <w:bookmarkStart w:id="25" w:name="X76d941e17fa1ff7889aafb136c787752875f3dc"/>
    <w:p>
      <w:pPr>
        <w:pStyle w:val="Heading2"/>
      </w:pPr>
      <w:r>
        <w:t xml:space="preserve">VI. Challenges in Thailand Bangkok Market</w:t>
      </w:r>
    </w:p>
    <w:p>
      <w:pPr>
        <w:pStyle w:val="FirstParagraph"/>
      </w:pPr>
      <w:r>
        <w:t xml:space="preserve">Despite strong growth, three critical challenges require strategic attention:</w:t>
      </w:r>
    </w:p>
    <w:p>
      <w:pPr>
        <w:numPr>
          <w:ilvl w:val="0"/>
          <w:numId w:val="1004"/>
        </w:numPr>
        <w:pStyle w:val="Compact"/>
      </w:pPr>
      <w:r>
        <w:rPr>
          <w:bCs/>
          <w:b/>
        </w:rPr>
        <w:t xml:space="preserve">Talent Acquisition:</w:t>
      </w:r>
      <w:r>
        <w:t xml:space="preserve"> </w:t>
      </w:r>
      <w:r>
        <w:t xml:space="preserve">Competition for certified Robotics Engineers has increased 65% since 2021, with salaries rising 19% annually. Our Bangkok team's retention rate (89%) remains above industry average due to specialized project exposure.</w:t>
      </w:r>
    </w:p>
    <w:p>
      <w:pPr>
        <w:numPr>
          <w:ilvl w:val="0"/>
          <w:numId w:val="1004"/>
        </w:numPr>
        <w:pStyle w:val="Compact"/>
      </w:pPr>
      <w:r>
        <w:rPr>
          <w:bCs/>
          <w:b/>
        </w:rPr>
        <w:t xml:space="preserve">Cultural Adaptation:</w:t>
      </w:r>
      <w:r>
        <w:t xml:space="preserve"> </w:t>
      </w:r>
      <w:r>
        <w:t xml:space="preserve">Some multinational clients require engineering teams fluent in Thai for effective communication with factory management – a capability our Bangkok Robotics Engineers fully deliver.</w:t>
      </w:r>
    </w:p>
    <w:p>
      <w:pPr>
        <w:numPr>
          <w:ilvl w:val="0"/>
          <w:numId w:val="1004"/>
        </w:numPr>
        <w:pStyle w:val="Compact"/>
      </w:pPr>
      <w:r>
        <w:rPr>
          <w:bCs/>
          <w:b/>
        </w:rPr>
        <w:t xml:space="preserve">Infrastructure Gaps:</w:t>
      </w:r>
      <w:r>
        <w:t xml:space="preserve"> </w:t>
      </w:r>
      <w:r>
        <w:t xml:space="preserve">Limited 5G coverage in some Bangkok industrial zones necessitates hybrid edge-cloud solutions developed by our engineers, adding 12% to project complexity but enhancing solution robustness.</w:t>
      </w:r>
    </w:p>
    <w:bookmarkEnd w:id="25"/>
    <w:bookmarkStart w:id="26" w:name="vii.-strategic-recommendations"/>
    <w:p>
      <w:pPr>
        <w:pStyle w:val="Heading2"/>
      </w:pPr>
      <w:r>
        <w:t xml:space="preserve">VII. Strategic Recommendations</w:t>
      </w:r>
    </w:p>
    <w:p>
      <w:pPr>
        <w:pStyle w:val="FirstParagraph"/>
      </w:pPr>
      <w:r>
        <w:t xml:space="preserve">To sustain momentum in Thailand Bangkok, we propose three immediate actions:</w:t>
      </w:r>
    </w:p>
    <w:p>
      <w:pPr>
        <w:numPr>
          <w:ilvl w:val="0"/>
          <w:numId w:val="1005"/>
        </w:numPr>
        <w:pStyle w:val="Compact"/>
      </w:pPr>
      <w:r>
        <w:rPr>
          <w:bCs/>
          <w:b/>
        </w:rPr>
        <w:t xml:space="preserve">Expand Robotics Engineer Training Hub:</w:t>
      </w:r>
      <w:r>
        <w:t xml:space="preserve"> </w:t>
      </w:r>
      <w:r>
        <w:t xml:space="preserve">Establish dedicated upskilling center at our Bangkok office to train 40 new engineers annually (targeting AI/ML certification), addressing the 17% talent shortage identified in our Q3 market survey.</w:t>
      </w:r>
    </w:p>
    <w:p>
      <w:pPr>
        <w:numPr>
          <w:ilvl w:val="0"/>
          <w:numId w:val="1005"/>
        </w:numPr>
        <w:pStyle w:val="Compact"/>
      </w:pPr>
      <w:r>
        <w:rPr>
          <w:bCs/>
          <w:b/>
        </w:rPr>
        <w:t xml:space="preserve">Develop Thailand-Specific Robotics Modules:</w:t>
      </w:r>
      <w:r>
        <w:t xml:space="preserve"> </w:t>
      </w:r>
      <w:r>
        <w:t xml:space="preserve">Create pre-configured solutions for common Thai industrial pain points (e.g., rice processing automation, tropical climate robotics) – projected $8.2M revenue opportunity by Q4 2024.</w:t>
      </w:r>
    </w:p>
    <w:p>
      <w:pPr>
        <w:numPr>
          <w:ilvl w:val="0"/>
          <w:numId w:val="1005"/>
        </w:numPr>
        <w:pStyle w:val="Compact"/>
      </w:pPr>
      <w:r>
        <w:rPr>
          <w:bCs/>
          <w:b/>
        </w:rPr>
        <w:t xml:space="preserve">Forge University Partnerships:</w:t>
      </w:r>
      <w:r>
        <w:t xml:space="preserve"> </w:t>
      </w:r>
      <w:r>
        <w:t xml:space="preserve">Collaborate with King Mongkut's Institute of Technology Ladkrabang and Chulalongkorn University to establish robotics internship programs, securing pipeline talent while enhancing brand reputation.</w:t>
      </w:r>
    </w:p>
    <w:bookmarkEnd w:id="26"/>
    <w:bookmarkStart w:id="27" w:name="X2af1f352404b1074c75fe69305c5c285a152acf"/>
    <w:p>
      <w:pPr>
        <w:pStyle w:val="Heading2"/>
      </w:pPr>
      <w:r>
        <w:t xml:space="preserve">VIII. Conclusion: The Robotics Engineer Imperative</w:t>
      </w:r>
    </w:p>
    <w:p>
      <w:pPr>
        <w:pStyle w:val="FirstParagraph"/>
      </w:pPr>
      <w:r>
        <w:t xml:space="preserve">This Sales Report unequivocally demonstrates that Robotics Engineers are the single most significant growth catalyst for our Thailand Bangkok operations. Their technical expertise directly translates to accelerated sales cycles, premium pricing power, and unparalleled client retention – transforming us from a solution provider into an indispensable strategic partner for Thailand's industrial evolution. As the Thailand 4.0 initiative gains full momentum, our investment in local Robotics Engineer talent will determine our market leadership position through 2026 and beyond. We recommend immediate budget allocation for the proposed training hub expansion to capitalize on this $183M projected robotics market opportunity in Bangkok by 2025 (source: Thailand Industrial Automation Association).</w:t>
      </w:r>
    </w:p>
    <w:p>
      <w:pPr>
        <w:pStyle w:val="BodyText"/>
      </w:pPr>
      <w:r>
        <w:rPr>
          <w:bCs/>
          <w:b/>
        </w:rPr>
        <w:t xml:space="preserve">Prepared By:</w:t>
      </w:r>
      <w:r>
        <w:t xml:space="preserve"> </w:t>
      </w:r>
      <w:r>
        <w:t xml:space="preserve">Global Sales Strategy Division</w:t>
      </w:r>
      <w:r>
        <w:br/>
      </w:r>
      <w:r>
        <w:rPr>
          <w:bCs/>
          <w:b/>
        </w:rPr>
        <w:t xml:space="preserve">Contact:</w:t>
      </w:r>
      <w:r>
        <w:t xml:space="preserve"> </w:t>
      </w:r>
      <w:r>
        <w:t xml:space="preserve">sales-strategy@globalrobotics.com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 Sales Report: Thailand Bangkok Market Analysis</dc:title>
  <dc:creator/>
  <dc:language>en</dc:language>
  <cp:keywords/>
  <dcterms:created xsi:type="dcterms:W3CDTF">2026-07-21T06:44:23Z</dcterms:created>
  <dcterms:modified xsi:type="dcterms:W3CDTF">2026-07-21T06:44:23Z</dcterms:modified>
</cp:coreProperties>
</file>

<file path=docProps/custom.xml><?xml version="1.0" encoding="utf-8"?>
<Properties xmlns="http://schemas.openxmlformats.org/officeDocument/2006/custom-properties" xmlns:vt="http://schemas.openxmlformats.org/officeDocument/2006/docPropsVTypes"/>
</file>