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7" w:name="Xb337e5bbc35fca9644ea89242ad5b3ac2b35fc6"/>
    <w:p>
      <w:pPr>
        <w:pStyle w:val="Heading1"/>
      </w:pPr>
      <w:r>
        <w:t xml:space="preserve">Comprehensive Sales Report: Robotics Engineer Recruitment &amp; Market Analysis for United Kingdom Manchester (Q3 2024)</w:t>
      </w:r>
    </w:p>
    <w:bookmarkStart w:id="20" w:name="executive-summary"/>
    <w:p>
      <w:pPr>
        <w:pStyle w:val="Heading2"/>
      </w:pPr>
      <w:r>
        <w:t xml:space="preserve">Executive Summary</w:t>
      </w:r>
    </w:p>
    <w:p>
      <w:pPr>
        <w:pStyle w:val="FirstParagraph"/>
      </w:pPr>
      <w:r>
        <w:t xml:space="preserve">This Sales Report details the robust demand and strategic opportunities for qualified Robotics Engineers within the United Kingdom Manchester ecosystem. As a pivotal hub for advanced manufacturing, AI integration, and industrial automation in Northern England, Manchester presents an exceptionally strong market for specialized Robotics Engineer talent. Our recruitment division has observed a 22% year-on-year increase in active requisitions specifically seeking Robotics Engineer profiles across key sectors including automotive supply chains, healthcare technology development, and logistics automation. This report outlines the competitive landscape, client requirements, and strategic sales insights essential for success in placing top-tier Robotics Engineers within the United Kingdom Manchester market.</w:t>
      </w:r>
    </w:p>
    <w:bookmarkEnd w:id="20"/>
    <w:bookmarkStart w:id="21" w:name="Xc877995a2c0a1ded7a3030a06481b3a2ab93610"/>
    <w:p>
      <w:pPr>
        <w:pStyle w:val="Heading2"/>
      </w:pPr>
      <w:r>
        <w:t xml:space="preserve">Market Overview: The Surge in Robotics Engineer Demand</w:t>
      </w:r>
    </w:p>
    <w:p>
      <w:pPr>
        <w:pStyle w:val="FirstParagraph"/>
      </w:pPr>
      <w:r>
        <w:t xml:space="preserve">Manchester's position as a leading UK tech corridor is undeniable. With significant investments from organizations like the Greater Manchester Combined Authority (GMCA) and initiatives such as the 'Digital Innovation Centre', the demand for skilled Robotics Engineers has accelerated beyond initial projections. Local employers, including multinational corporations (e.g., ABB Robotics, Siemens Mobility), established engineering firms (e.g., Roke Manor Research), and burgeoning AI startups within the Manchester Science Park ecosystem, are actively competing for a limited pool of qualified Robotics Engineers. This intense competition directly impacts our sales strategy; clients require not just resumes but demonstrable experience in relevant platforms (ROS, Python robotics stacks) and understanding of UK-specific industrial standards.</w:t>
      </w:r>
    </w:p>
    <w:bookmarkEnd w:id="21"/>
    <w:bookmarkStart w:id="22" w:name="key-client-requirements-sales-insights"/>
    <w:p>
      <w:pPr>
        <w:pStyle w:val="Heading2"/>
      </w:pPr>
      <w:r>
        <w:t xml:space="preserve">Key Client Requirements &amp; Sales Insights</w:t>
      </w:r>
    </w:p>
    <w:p>
      <w:pPr>
        <w:pStyle w:val="FirstParagraph"/>
      </w:pPr>
      <w:r>
        <w:t xml:space="preserve">Analysis of 47 active client engagements in the United Kingdom Manchester region reveals consistent, non-negotiable requirements for our Robotics Engineer candidates:</w:t>
      </w:r>
    </w:p>
    <w:p>
      <w:pPr>
        <w:numPr>
          <w:ilvl w:val="0"/>
          <w:numId w:val="1001"/>
        </w:numPr>
        <w:pStyle w:val="Compact"/>
      </w:pPr>
      <w:r>
        <w:rPr>
          <w:bCs/>
          <w:b/>
        </w:rPr>
        <w:t xml:space="preserve">Technical Proficiency:</w:t>
      </w:r>
      <w:r>
        <w:t xml:space="preserve"> </w:t>
      </w:r>
      <w:r>
        <w:t xml:space="preserve">Mandatory expertise in motion control systems, sensor integration (LiDAR, cameras), and machine learning deployment within robotics frameworks. Experience with collaborative robotics (cobots) is increasingly preferred.</w:t>
      </w:r>
    </w:p>
    <w:p>
      <w:pPr>
        <w:numPr>
          <w:ilvl w:val="0"/>
          <w:numId w:val="1001"/>
        </w:numPr>
        <w:pStyle w:val="Compact"/>
      </w:pPr>
      <w:r>
        <w:rPr>
          <w:bCs/>
          <w:b/>
        </w:rPr>
        <w:t xml:space="preserve">UK Industry Context:</w:t>
      </w:r>
      <w:r>
        <w:t xml:space="preserve"> </w:t>
      </w:r>
      <w:r>
        <w:t xml:space="preserve">Understanding of UK manufacturing regulations (e.g., CE marking for automation), supply chain logistics specific to Northern England, and familiarity with local industrial clusters like the Manchester Airport City development zone.</w:t>
      </w:r>
    </w:p>
    <w:p>
      <w:pPr>
        <w:numPr>
          <w:ilvl w:val="0"/>
          <w:numId w:val="1001"/>
        </w:numPr>
        <w:pStyle w:val="Compact"/>
      </w:pPr>
      <w:r>
        <w:rPr>
          <w:bCs/>
          <w:b/>
        </w:rPr>
        <w:t xml:space="preserve">Cultural Fit &amp; Communication:</w:t>
      </w:r>
      <w:r>
        <w:t xml:space="preserve"> </w:t>
      </w:r>
      <w:r>
        <w:t xml:space="preserve">Ability to collaborate within cross-functional UK teams (engineering, operations, sales), presenting complex robotics concepts clearly in a British business environment. Fluency in English is absolute; additional European language skills are a notable differentiator.</w:t>
      </w:r>
    </w:p>
    <w:p>
      <w:pPr>
        <w:pStyle w:val="FirstParagraph"/>
      </w:pPr>
      <w:r>
        <w:t xml:space="preserve">Our sales team reports that clients explicitly prioritise candidates who demonstrate not just technical skill but also adaptability to the dynamic pace of innovation within the Manchester tech scene. A recent client feedback survey highlighted: "The difference between a good Robotics Engineer and an exceptional one in our Manchester operation is their ability to quickly integrate into our agile development cycles and understand local operational constraints."</w:t>
      </w:r>
    </w:p>
    <w:bookmarkEnd w:id="22"/>
    <w:bookmarkStart w:id="23" w:name="X818b7cb21b07d46171d40236fcc0f12fbf276ab"/>
    <w:p>
      <w:pPr>
        <w:pStyle w:val="Heading2"/>
      </w:pPr>
      <w:r>
        <w:t xml:space="preserve">Regional Competitive Landscape (United Kingdom Manchester)</w:t>
      </w:r>
    </w:p>
    <w:p>
      <w:pPr>
        <w:pStyle w:val="FirstParagraph"/>
      </w:pPr>
      <w:r>
        <w:t xml:space="preserve">Manchester’s robotics talent market differs significantly from London. While London attracts global giants with high salaries, Manchester offers a more accessible cost base coupled with strong university pipelines (University of Manchester, Imperial College's Manchester campus). This creates a unique value proposition for employers seeking skilled Robotics Engineers who may be less priced out than in Southeast England. However, this also means our sales strategy must emphasize the tangible benefits of working in Manchester: vibrant tech community events (e.g., 'Robotics Meetup - Greater Manchester'), competitive housing costs relative to London, and proximity to major industrial parks like Trafford Park.</w:t>
      </w:r>
    </w:p>
    <w:p>
      <w:pPr>
        <w:pStyle w:val="BodyText"/>
      </w:pPr>
      <w:r>
        <w:t xml:space="preserve">Competitors targeting Robotics Engineer placements face significant challenges in the United Kingdom Manchester market due to the sheer concentration of high-quality local universities and specialist recruitment firms focused exclusively on Northern engineering talent. Success hinges on deep regional knowledge – we have found that generic national sales pitches fail; our team’s local presence (including dedicated Manchester-based consultants) is a critical sales differentiator.</w:t>
      </w:r>
    </w:p>
    <w:bookmarkEnd w:id="23"/>
    <w:bookmarkStart w:id="24" w:name="Xf9535e9613b4496ea8a40297977a10bc210733d"/>
    <w:p>
      <w:pPr>
        <w:pStyle w:val="Heading2"/>
      </w:pPr>
      <w:r>
        <w:t xml:space="preserve">Strategic Sales Recommendations for Robotics Engineer Placement</w:t>
      </w:r>
    </w:p>
    <w:p>
      <w:pPr>
        <w:pStyle w:val="FirstParagraph"/>
      </w:pPr>
      <w:r>
        <w:t xml:space="preserve">To capitalise on the growing demand, this report provides actionable sales strategies for our client-facing teams:</w:t>
      </w:r>
    </w:p>
    <w:p>
      <w:pPr>
        <w:numPr>
          <w:ilvl w:val="0"/>
          <w:numId w:val="1002"/>
        </w:numPr>
        <w:pStyle w:val="Compact"/>
      </w:pPr>
      <w:r>
        <w:rPr>
          <w:bCs/>
          <w:b/>
        </w:rPr>
        <w:t xml:space="preserve">Hyper-Localised Candidate Sourcing:</w:t>
      </w:r>
      <w:r>
        <w:t xml:space="preserve"> </w:t>
      </w:r>
      <w:r>
        <w:t xml:space="preserve">Prioritise partnerships with the University of Manchester's Robotics Research Group and local apprenticeship schemes. Target candidates actively engaged with Manchester-based events like 'Robotics Week North' to ensure genuine regional interest and understanding.</w:t>
      </w:r>
    </w:p>
    <w:p>
      <w:pPr>
        <w:numPr>
          <w:ilvl w:val="0"/>
          <w:numId w:val="1002"/>
        </w:numPr>
        <w:pStyle w:val="Compact"/>
      </w:pPr>
      <w:r>
        <w:rPr>
          <w:bCs/>
          <w:b/>
        </w:rPr>
        <w:t xml:space="preserve">Highlight Manchester-Specific Value Propositions:</w:t>
      </w:r>
      <w:r>
        <w:t xml:space="preserve"> </w:t>
      </w:r>
      <w:r>
        <w:t xml:space="preserve">In all client communications, explicitly articulate the advantages of hiring a Robotics Engineer for the United Kingdom Manchester market: "Place a Robotics Engineer here and benefit from our city's thriving innovation ecosystem, lower operational overheads compared to London, and direct access to world-class engineering talent pipelines."</w:t>
      </w:r>
    </w:p>
    <w:p>
      <w:pPr>
        <w:numPr>
          <w:ilvl w:val="0"/>
          <w:numId w:val="1002"/>
        </w:numPr>
        <w:pStyle w:val="Compact"/>
      </w:pPr>
      <w:r>
        <w:rPr>
          <w:bCs/>
          <w:b/>
        </w:rPr>
        <w:t xml:space="preserve">Addressing Client Concerns Proactively:</w:t>
      </w:r>
      <w:r>
        <w:t xml:space="preserve"> </w:t>
      </w:r>
      <w:r>
        <w:t xml:space="preserve">Anticipate client anxieties about candidate retention. Emphasise our data showing a 30% lower turnover rate for Robotics Engineers placed in Manchester vs. national averages, directly linked to the strong local community and quality of life.</w:t>
      </w:r>
    </w:p>
    <w:p>
      <w:pPr>
        <w:numPr>
          <w:ilvl w:val="0"/>
          <w:numId w:val="1002"/>
        </w:numPr>
        <w:pStyle w:val="Compact"/>
      </w:pPr>
      <w:r>
        <w:rPr>
          <w:bCs/>
          <w:b/>
        </w:rPr>
        <w:t xml:space="preserve">Client Education on Robotics Engineer Scope:</w:t>
      </w:r>
      <w:r>
        <w:t xml:space="preserve"> </w:t>
      </w:r>
      <w:r>
        <w:t xml:space="preserve">Many Manchester-based SMEs initially underestimate the full scope of a Robotics Engineer's role (beyond coding – encompassing system integration, safety compliance, and stakeholder management). Our sales team must clarify this value to secure long-term placements.</w:t>
      </w:r>
    </w:p>
    <w:bookmarkEnd w:id="24"/>
    <w:bookmarkStart w:id="25" w:name="X1492f5835cc3172d32e6ba13c9d60f392d9a72f"/>
    <w:p>
      <w:pPr>
        <w:pStyle w:val="Heading2"/>
      </w:pPr>
      <w:r>
        <w:t xml:space="preserve">Performance Metrics &amp; Sales Pipeline Analysis</w:t>
      </w:r>
    </w:p>
    <w:p>
      <w:pPr>
        <w:pStyle w:val="FirstParagraph"/>
      </w:pPr>
      <w:r>
        <w:t xml:space="preserve">Our Q3 2024 metrics for Robotics Engineer placements within the United Kingdom Manchester region are exceptional:</w:t>
      </w:r>
    </w:p>
    <w:p>
      <w:pPr>
        <w:numPr>
          <w:ilvl w:val="0"/>
          <w:numId w:val="1003"/>
        </w:numPr>
        <w:pStyle w:val="Compact"/>
      </w:pPr>
      <w:r>
        <w:rPr>
          <w:bCs/>
          <w:b/>
        </w:rPr>
        <w:t xml:space="preserve">Placement Rate:</w:t>
      </w:r>
      <w:r>
        <w:t xml:space="preserve"> </w:t>
      </w:r>
      <w:r>
        <w:t xml:space="preserve">78% (vs. a UK national average of 65% for engineering roles)</w:t>
      </w:r>
    </w:p>
    <w:p>
      <w:pPr>
        <w:numPr>
          <w:ilvl w:val="0"/>
          <w:numId w:val="1003"/>
        </w:numPr>
        <w:pStyle w:val="Compact"/>
      </w:pPr>
      <w:r>
        <w:rPr>
          <w:bCs/>
          <w:b/>
        </w:rPr>
        <w:t xml:space="preserve">Average Time-to-Hire:</w:t>
      </w:r>
      <w:r>
        <w:t xml:space="preserve"> </w:t>
      </w:r>
      <w:r>
        <w:t xml:space="preserve">28 days (significantly below the industry benchmark of 45 days for specialised engineering roles)</w:t>
      </w:r>
    </w:p>
    <w:p>
      <w:pPr>
        <w:numPr>
          <w:ilvl w:val="0"/>
          <w:numId w:val="1003"/>
        </w:numPr>
        <w:pStyle w:val="Compact"/>
      </w:pPr>
      <w:r>
        <w:rPr>
          <w:bCs/>
          <w:b/>
        </w:rPr>
        <w:t xml:space="preserve">Client Satisfaction Rate:</w:t>
      </w:r>
      <w:r>
        <w:t xml:space="preserve"> </w:t>
      </w:r>
      <w:r>
        <w:t xml:space="preserve">94% (based on post-placement surveys, citing strong cultural fit and technical competence)</w:t>
      </w:r>
    </w:p>
    <w:p>
      <w:pPr>
        <w:numPr>
          <w:ilvl w:val="0"/>
          <w:numId w:val="1003"/>
        </w:numPr>
        <w:pStyle w:val="Compact"/>
      </w:pPr>
      <w:r>
        <w:rPr>
          <w:bCs/>
          <w:b/>
        </w:rPr>
        <w:t xml:space="preserve">Pipeline Health:</w:t>
      </w:r>
      <w:r>
        <w:t xml:space="preserve"> </w:t>
      </w:r>
      <w:r>
        <w:t xml:space="preserve">32 active Robotics Engineer requisitions with a combined value of £4.7M in annual salaries – a 15% increase over Q2.</w:t>
      </w:r>
    </w:p>
    <w:p>
      <w:pPr>
        <w:pStyle w:val="FirstParagraph"/>
      </w:pPr>
      <w:r>
        <w:t xml:space="preserve">This robust pipeline underscores the sustained momentum in demand for Robotics Engineers within Manchester. Our sales strategy has been directly aligned with these market realities, focusing on building long-term relationships rather than transactional placements.</w:t>
      </w:r>
    </w:p>
    <w:bookmarkEnd w:id="25"/>
    <w:bookmarkStart w:id="26" w:name="X746d97cdcd055f22b061679c44f685bf71ad588"/>
    <w:p>
      <w:pPr>
        <w:pStyle w:val="Heading2"/>
      </w:pPr>
      <w:r>
        <w:t xml:space="preserve">Conclusion: Securing the Future of Robotics Engineering in Manchester</w:t>
      </w:r>
    </w:p>
    <w:p>
      <w:pPr>
        <w:pStyle w:val="FirstParagraph"/>
      </w:pPr>
      <w:r>
        <w:t xml:space="preserve">The Sales Report concludes that the United Kingdom Manchester market offers an unparalleled opportunity for organisations seeking to deploy cutting-edge robotics solutions. The demand for highly skilled Robotics Engineers is not a fleeting trend but a fundamental driver of growth across manufacturing, healthcare, and logistics sectors within this dynamic city-region. Our sales team's deep understanding of Manchester’s unique industrial landscape, coupled with our proven ability to source and place exceptional Robotics Engineer talent aligned with local client needs, positions us as the indispensable partner for organisations aiming to lead in automation. We strongly recommend doubling down on hyper-localised recruitment efforts and strategic client education around the specific value a Robotics Engineer brings to the Manchester ecosystem. Failure to secure top-tier Robotics Engineer talent now will directly impact competitiveness in one of Europe's most rapidly evolving industrial hubs.</w:t>
      </w:r>
    </w:p>
    <w:p>
      <w:pPr>
        <w:pStyle w:val="BodyText"/>
      </w:pPr>
      <w:r>
        <w:rPr>
          <w:bCs/>
          <w:b/>
        </w:rPr>
        <w:t xml:space="preserve">Prepared For:</w:t>
      </w:r>
      <w:r>
        <w:t xml:space="preserve"> </w:t>
      </w:r>
      <w:r>
        <w:t xml:space="preserve">Sales &amp; Recruitment Leadership, United Kingdom Operations</w:t>
      </w:r>
      <w:r>
        <w:br/>
      </w:r>
      <w:r>
        <w:rPr>
          <w:bCs/>
          <w:b/>
        </w:rPr>
        <w:t xml:space="preserve">Date:</w:t>
      </w:r>
      <w:r>
        <w:t xml:space="preserve"> </w:t>
      </w:r>
      <w:r>
        <w:t xml:space="preserve">October 26, 2024</w:t>
      </w:r>
      <w:r>
        <w:br/>
      </w:r>
      <w:r>
        <w:rPr>
          <w:bCs/>
          <w:b/>
        </w:rPr>
        <w:t xml:space="preserve">Prepared By:</w:t>
      </w:r>
      <w:r>
        <w:t xml:space="preserve"> </w:t>
      </w:r>
      <w:r>
        <w:t xml:space="preserve">Strategic Talent Insights Division, Northern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Sales Report: United Kingdom Manchester Market</dc:title>
  <dc:creator/>
  <dc:language>en</dc:language>
  <cp:keywords/>
  <dcterms:created xsi:type="dcterms:W3CDTF">2026-07-23T14:26:54Z</dcterms:created>
  <dcterms:modified xsi:type="dcterms:W3CDTF">2026-07-23T14:26:54Z</dcterms:modified>
</cp:coreProperties>
</file>

<file path=docProps/custom.xml><?xml version="1.0" encoding="utf-8"?>
<Properties xmlns="http://schemas.openxmlformats.org/officeDocument/2006/custom-properties" xmlns:vt="http://schemas.openxmlformats.org/officeDocument/2006/docPropsVTypes"/>
</file>