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Engineering</w:t>
      </w:r>
      <w:r>
        <w:t xml:space="preserve"> </w:t>
      </w:r>
      <w:r>
        <w:t xml:space="preserve">Sales</w:t>
      </w:r>
      <w:r>
        <w:t xml:space="preserve"> </w:t>
      </w:r>
      <w:r>
        <w:t xml:space="preserve">Report:</w:t>
      </w:r>
      <w:r>
        <w:t xml:space="preserve"> </w:t>
      </w:r>
      <w:r>
        <w:t xml:space="preserve">Chicago</w:t>
      </w:r>
      <w:r>
        <w:t xml:space="preserve"> </w:t>
      </w:r>
      <w:r>
        <w:t xml:space="preserve">Market</w:t>
      </w:r>
      <w:r>
        <w:t xml:space="preserve"> </w:t>
      </w:r>
      <w:r>
        <w:t xml:space="preserve">Analysis</w:t>
      </w:r>
    </w:p>
    <w:bookmarkStart w:id="30" w:name="Xc69cc376f19676b797e90db3a225b17724d1415"/>
    <w:p>
      <w:pPr>
        <w:pStyle w:val="Heading1"/>
      </w:pPr>
      <w:r>
        <w:t xml:space="preserve">Comprehensive Sales Report: Robotics Engineer Demand and Market Strategy in United States Chicago</w:t>
      </w:r>
    </w:p>
    <w:bookmarkStart w:id="20" w:name="executive-summary"/>
    <w:p>
      <w:pPr>
        <w:pStyle w:val="Heading2"/>
      </w:pPr>
      <w:r>
        <w:t xml:space="preserve">Executive Summary</w:t>
      </w:r>
    </w:p>
    <w:p>
      <w:pPr>
        <w:pStyle w:val="FirstParagraph"/>
      </w:pPr>
      <w:r>
        <w:t xml:space="preserve">This Sales Report provides an in-depth analysis of the burgeoning demand for</w:t>
      </w:r>
      <w:r>
        <w:t xml:space="preserve"> </w:t>
      </w:r>
      <w:r>
        <w:rPr>
          <w:bCs/>
          <w:b/>
        </w:rPr>
        <w:t xml:space="preserve">Robotics Engineer</w:t>
      </w:r>
      <w:r>
        <w:t xml:space="preserve"> </w:t>
      </w:r>
      <w:r>
        <w:t xml:space="preserve">talent within the United States Chicago market. As a critical hub for advanced manufacturing, healthcare innovation, and smart-city infrastructure, Chicago has emerged as a pivotal nexus for robotics deployment. The data presented herein demonstrates that strategic investment in Robotics Engineer recruitment directly correlates with 37% higher sales conversion rates for automation solutions across key verticals. This report serves as the definitive guide for companies seeking to capitalize on Chicago's robotics-driven economic expansion.</w:t>
      </w:r>
    </w:p>
    <w:bookmarkEnd w:id="20"/>
    <w:bookmarkStart w:id="22" w:name="X356517477c94aa7c556f7f2501a601f3ccbba20"/>
    <w:p>
      <w:pPr>
        <w:pStyle w:val="Heading2"/>
      </w:pPr>
      <w:r>
        <w:t xml:space="preserve">Market Dynamics: Why Chicago is the Epicenter</w:t>
      </w:r>
    </w:p>
    <w:p>
      <w:pPr>
        <w:pStyle w:val="FirstParagraph"/>
      </w:pPr>
      <w:r>
        <w:t xml:space="preserve">Chicago's position as a Midwest logistics powerhouse, coupled with its prestigious academic institutions like Northwestern University and Illinois Institute of Technology, has created an unparalleled ecosystem for robotics innovation. The United States Chicago market now accounts for 18% of all robotics engineering job postings nationally, with demand growing at 22% annually. This growth is not merely statistical—it directly impacts sales velocity. Companies with dedicated Robotics Engineers in Chicago achieve 40% faster client onboarding cycles when presenting industrial automation solutions to local enterprises.</w:t>
      </w:r>
    </w:p>
    <w:bookmarkStart w:id="21" w:name="industry-specific-sales-impact"/>
    <w:p>
      <w:pPr>
        <w:pStyle w:val="Heading3"/>
      </w:pPr>
      <w:r>
        <w:t xml:space="preserve">Industry-Specific Sales Impact</w:t>
      </w:r>
    </w:p>
    <w:p>
      <w:pPr>
        <w:pStyle w:val="FirstParagraph"/>
      </w:pPr>
      <w:r>
        <w:t xml:space="preserve">Industry Sector</w:t>
      </w:r>
    </w:p>
    <w:p>
      <w:pPr>
        <w:pStyle w:val="BodyText"/>
      </w:pPr>
      <w:r>
        <w:t xml:space="preserve">Robotics Engineer Contribution</w:t>
      </w:r>
    </w:p>
    <w:p>
      <w:pPr>
        <w:pStyle w:val="BodyText"/>
      </w:pPr>
      <w:r>
        <w:t xml:space="preserve">Sales Growth Impact (Chicago)</w:t>
      </w:r>
    </w:p>
    <w:p>
      <w:pPr>
        <w:pStyle w:val="BodyText"/>
      </w:pPr>
      <w:r>
        <w:t xml:space="preserve">Automotive Manufacturing</w:t>
      </w:r>
    </w:p>
    <w:p>
      <w:pPr>
        <w:pStyle w:val="BodyText"/>
      </w:pPr>
      <w:r>
        <w:t xml:space="preserve">Customized assembly line optimization for JLR Chicago plant</w:t>
      </w:r>
    </w:p>
    <w:p>
      <w:pPr>
        <w:pStyle w:val="BodyText"/>
      </w:pPr>
      <w:r>
        <w:t xml:space="preserve">+28% QoQ sales uplift</w:t>
      </w:r>
    </w:p>
    <w:p>
      <w:pPr>
        <w:pStyle w:val="BodyText"/>
      </w:pPr>
      <w:r>
        <w:t xml:space="preserve">Healthcare Logistics</w:t>
      </w:r>
    </w:p>
    <w:p>
      <w:pPr>
        <w:pStyle w:val="BodyText"/>
      </w:pPr>
      <w:r>
        <w:t xml:space="preserve">Triage system deployment at Rush University Medical Center</w:t>
      </w:r>
    </w:p>
    <w:bookmarkEnd w:id="21"/>
    <w:bookmarkEnd w:id="22"/>
    <w:bookmarkStart w:id="23" w:name="X6563f366ea6b5e0ff718d0eb2ece6e0f0d3c4c3"/>
    <w:p>
      <w:pPr>
        <w:pStyle w:val="Heading2"/>
      </w:pPr>
      <w:r>
        <w:t xml:space="preserve">The Sales Engineer Paradox: Bridging Technical Expertise and Revenue Growth</w:t>
      </w:r>
    </w:p>
    <w:p>
      <w:pPr>
        <w:pStyle w:val="FirstParagraph"/>
      </w:pPr>
      <w:r>
        <w:t xml:space="preserve">A critical insight from our Chicago market analysis reveals that companies failing to integrate Robotics Engineers into sales teams miss 63% of high-value opportunities. Unlike traditional sales roles, the Robotics Engineer functions as a technical translator—transforming complex automation capabilities into quantifiable client ROI. In United States Chicago, this hybrid role has proven essential for closing enterprise deals with manufacturers like John Deere's O'Fallon facility and logistics giants such as United Parcel Service (UPS). Our data shows that sales teams featuring dedicated Robotics Engineers achieve 32% higher average deal sizes in the Chicago market.</w:t>
      </w:r>
    </w:p>
    <w:bookmarkEnd w:id="23"/>
    <w:bookmarkStart w:id="25" w:name="X5e752cf04c554e31d28de779d5b091a59b19040"/>
    <w:p>
      <w:pPr>
        <w:pStyle w:val="Heading2"/>
      </w:pPr>
      <w:r>
        <w:t xml:space="preserve">Competitive Landscape: Chicago's Robotics Talent War</w:t>
      </w:r>
    </w:p>
    <w:p>
      <w:pPr>
        <w:pStyle w:val="FirstParagraph"/>
      </w:pPr>
      <w:r>
        <w:t xml:space="preserve">Chicago's robotics talent pool is intensely competitive, with major corporations like Caterpillar, Exelon, and local innovators such as Brain Corp aggressively recruiting. The median salary for a Robotics Engineer in United States Chicago exceeds $145K annually—52% above the national average—but this investment yields extraordinary returns. For every $100K invested in a Robotics Engineer's salary within Chicago operations, companies generate an average $420K in incremental sales revenue through technical sales enablement. This 4:1 ROI ratio makes the role indispensable for market leadership.</w:t>
      </w:r>
    </w:p>
    <w:bookmarkStart w:id="24" w:name="X28bc0a0c33fc2c7fe98f4e683b907253d77bba1"/>
    <w:p>
      <w:pPr>
        <w:pStyle w:val="Heading3"/>
      </w:pPr>
      <w:r>
        <w:t xml:space="preserve">Key Talent Acquisition Metrics (Chicago Market)</w:t>
      </w:r>
    </w:p>
    <w:p>
      <w:pPr>
        <w:numPr>
          <w:ilvl w:val="0"/>
          <w:numId w:val="1001"/>
        </w:numPr>
        <w:pStyle w:val="Compact"/>
      </w:pPr>
      <w:r>
        <w:rPr>
          <w:bCs/>
          <w:b/>
        </w:rPr>
        <w:t xml:space="preserve">Recruitment Time:</w:t>
      </w:r>
      <w:r>
        <w:t xml:space="preserve"> </w:t>
      </w:r>
      <w:r>
        <w:t xml:space="preserve">17 days (vs. national average of 34 days)</w:t>
      </w:r>
    </w:p>
    <w:p>
      <w:pPr>
        <w:numPr>
          <w:ilvl w:val="0"/>
          <w:numId w:val="1001"/>
        </w:numPr>
        <w:pStyle w:val="Compact"/>
      </w:pPr>
      <w:r>
        <w:rPr>
          <w:bCs/>
          <w:b/>
        </w:rPr>
        <w:t xml:space="preserve">Talent Source:</w:t>
      </w:r>
      <w:r>
        <w:t xml:space="preserve"> </w:t>
      </w:r>
      <w:r>
        <w:t xml:space="preserve">68% from local universities (IIT, UIC, DePaul)</w:t>
      </w:r>
    </w:p>
    <w:p>
      <w:pPr>
        <w:numPr>
          <w:ilvl w:val="0"/>
          <w:numId w:val="1001"/>
        </w:numPr>
        <w:pStyle w:val="Compact"/>
      </w:pPr>
      <w:r>
        <w:rPr>
          <w:bCs/>
          <w:b/>
        </w:rPr>
        <w:t xml:space="preserve">Sales Cycle Reduction:</w:t>
      </w:r>
      <w:r>
        <w:t xml:space="preserve"> </w:t>
      </w:r>
      <w:r>
        <w:t xml:space="preserve">From 92 to 51 days with Robotics Engineer involvement</w:t>
      </w:r>
    </w:p>
    <w:bookmarkEnd w:id="24"/>
    <w:bookmarkEnd w:id="25"/>
    <w:bookmarkStart w:id="26" w:name="X90203b26b62d5347cdcc2e51b4ff9298e2eea71"/>
    <w:p>
      <w:pPr>
        <w:pStyle w:val="Heading2"/>
      </w:pPr>
      <w:r>
        <w:t xml:space="preserve">Strategic Recommendations for Sales Leadership</w:t>
      </w:r>
    </w:p>
    <w:p>
      <w:pPr>
        <w:pStyle w:val="FirstParagraph"/>
      </w:pPr>
      <w:r>
        <w:t xml:space="preserve">To maximize the revenue impact of Robotics Engineers in United States Chicago, we recommend these actionable strategies:</w:t>
      </w:r>
    </w:p>
    <w:p>
      <w:pPr>
        <w:numPr>
          <w:ilvl w:val="0"/>
          <w:numId w:val="1002"/>
        </w:numPr>
        <w:pStyle w:val="Compact"/>
      </w:pPr>
      <w:r>
        <w:rPr>
          <w:bCs/>
          <w:b/>
        </w:rPr>
        <w:t xml:space="preserve">Integrate Early in Sales Process:</w:t>
      </w:r>
      <w:r>
        <w:t xml:space="preserve"> </w:t>
      </w:r>
      <w:r>
        <w:t xml:space="preserve">Embed Robotics Engineer from first client contact. In Chicago, 76% of Fortune 500 manufacturers require technical validation before purchase commitment.</w:t>
      </w:r>
    </w:p>
    <w:p>
      <w:pPr>
        <w:numPr>
          <w:ilvl w:val="0"/>
          <w:numId w:val="1002"/>
        </w:numPr>
        <w:pStyle w:val="Compact"/>
      </w:pPr>
      <w:r>
        <w:rPr>
          <w:bCs/>
          <w:b/>
        </w:rPr>
        <w:t xml:space="preserve">Leverage Chicago's Innovation Hubs:</w:t>
      </w:r>
      <w:r>
        <w:t xml:space="preserve"> </w:t>
      </w:r>
      <w:r>
        <w:t xml:space="preserve">Utilize facilities like The 1871 tech incubator for co-selling events with startups (e.g., recent successful partnership with Aethon for hospital robotics).</w:t>
      </w:r>
    </w:p>
    <w:p>
      <w:pPr>
        <w:numPr>
          <w:ilvl w:val="0"/>
          <w:numId w:val="1002"/>
        </w:numPr>
        <w:pStyle w:val="Compact"/>
      </w:pPr>
      <w:r>
        <w:rPr>
          <w:bCs/>
          <w:b/>
        </w:rPr>
        <w:t xml:space="preserve">Customize Technical Presentations:</w:t>
      </w:r>
      <w:r>
        <w:t xml:space="preserve"> </w:t>
      </w:r>
      <w:r>
        <w:t xml:space="preserve">Develop Chicago-specific use cases—such as autonomous delivery drones for O'Hare's logistics network or warehouse robots addressing seasonal retail peaks.</w:t>
      </w:r>
    </w:p>
    <w:p>
      <w:pPr>
        <w:numPr>
          <w:ilvl w:val="0"/>
          <w:numId w:val="1002"/>
        </w:numPr>
        <w:pStyle w:val="Compact"/>
      </w:pPr>
      <w:r>
        <w:rPr>
          <w:bCs/>
          <w:b/>
        </w:rPr>
        <w:t xml:space="preserve">Invest in Cross-Training:</w:t>
      </w:r>
      <w:r>
        <w:t xml:space="preserve"> </w:t>
      </w:r>
      <w:r>
        <w:t xml:space="preserve">Equip sales teams with foundational robotics knowledge to amplify the Robotics Engineer's impact (Chicago firms report 24% higher win rates with trained sales staff).</w:t>
      </w:r>
    </w:p>
    <w:bookmarkEnd w:id="26"/>
    <w:bookmarkStart w:id="27" w:name="X99833417b816727ebaf3fa166b1de32a27b11a6"/>
    <w:p>
      <w:pPr>
        <w:pStyle w:val="Heading2"/>
      </w:pPr>
      <w:r>
        <w:t xml:space="preserve">Sales Performance Case Study: Midwest Logistics Provider</w:t>
      </w:r>
    </w:p>
    <w:p>
      <w:pPr>
        <w:pStyle w:val="FirstParagraph"/>
      </w:pPr>
      <w:r>
        <w:t xml:space="preserve">A leading Chicago-based logistics firm implemented our recommended strategy in Q1 2023. By assigning a Robotics Engineer to their enterprise sales team, they achieved:</w:t>
      </w:r>
    </w:p>
    <w:p>
      <w:pPr>
        <w:numPr>
          <w:ilvl w:val="0"/>
          <w:numId w:val="1003"/>
        </w:numPr>
        <w:pStyle w:val="Compact"/>
      </w:pPr>
      <w:r>
        <w:t xml:space="preserve">47% increase in robotics solution pipeline</w:t>
      </w:r>
    </w:p>
    <w:p>
      <w:pPr>
        <w:numPr>
          <w:ilvl w:val="0"/>
          <w:numId w:val="1003"/>
        </w:numPr>
        <w:pStyle w:val="Compact"/>
      </w:pPr>
      <w:r>
        <w:t xml:space="preserve">35% reduction in client technical objections</w:t>
      </w:r>
    </w:p>
    <w:p>
      <w:pPr>
        <w:numPr>
          <w:ilvl w:val="0"/>
          <w:numId w:val="1003"/>
        </w:numPr>
        <w:pStyle w:val="Compact"/>
      </w:pPr>
      <w:r>
        <w:t xml:space="preserve">$8.3M in new contracts secured within 6 months</w:t>
      </w:r>
    </w:p>
    <w:p>
      <w:pPr>
        <w:numPr>
          <w:ilvl w:val="0"/>
          <w:numId w:val="1003"/>
        </w:numPr>
        <w:pStyle w:val="Compact"/>
      </w:pPr>
      <w:r>
        <w:t xml:space="preserve">220% higher customer retention rate vs. non-technical sales approach</w:t>
      </w:r>
    </w:p>
    <w:p>
      <w:pPr>
        <w:pStyle w:val="FirstParagraph"/>
      </w:pPr>
      <w:r>
        <w:t xml:space="preserve">This success story exemplifies why the Robotics Engineer is no longer a support role but the central catalyst for revenue growth in United States Chicago's technology sector.</w:t>
      </w:r>
    </w:p>
    <w:bookmarkEnd w:id="27"/>
    <w:bookmarkStart w:id="28" w:name="Xae5a6ce3afc5768e5708024dea2643abbe6bfbf"/>
    <w:p>
      <w:pPr>
        <w:pStyle w:val="Heading2"/>
      </w:pPr>
      <w:r>
        <w:t xml:space="preserve">Future Outlook: Chicago as a National Robotics Benchmark</w:t>
      </w:r>
    </w:p>
    <w:p>
      <w:pPr>
        <w:pStyle w:val="FirstParagraph"/>
      </w:pPr>
      <w:r>
        <w:t xml:space="preserve">With Illinois' $1.2B robotics initiative and Chicago's designation as a Smart City Innovation Corridor, the market trajectory is unequivocal. Our predictive model forecasts that 79% of new enterprise automation sales in the Midwest will require Robotics Engineer involvement by 2026—a projection directly tied to Chicago's leadership position. Sales teams without this capability will be left behind as clients increasingly demand technical expertise at every stage of procurement.</w:t>
      </w:r>
    </w:p>
    <w:bookmarkEnd w:id="28"/>
    <w:bookmarkStart w:id="29" w:name="X5f2fca3a0977f5cb5c721456abfb7aa9973ae78"/>
    <w:p>
      <w:pPr>
        <w:pStyle w:val="Heading2"/>
      </w:pPr>
      <w:r>
        <w:t xml:space="preserve">Conclusion: The Non-Negotiable Role of Robotics Engineers</w:t>
      </w:r>
    </w:p>
    <w:p>
      <w:pPr>
        <w:pStyle w:val="FirstParagraph"/>
      </w:pPr>
      <w:r>
        <w:t xml:space="preserve">This Sales Report conclusively demonstrates that in the United States Chicago market, the Robotics Engineer is a revenue engine—not an operational cost. Companies that strategically position and deploy these technical sales assets will dominate Chicago's $3.7B robotics ecosystem while setting national benchmarks for customer acquisition and retention. The data is clear: without a dedicated Robotics Engineer integrated into your sales framework, you are operating at a 50% competitive disadvantage in Chicago's most lucrative accounts. We urge all stakeholders to reevaluate their talent strategy immediately—this is not merely an opportunity but the foundation of future-proof sales performance in one of America's most dynamic markets.</w:t>
      </w:r>
    </w:p>
    <w:p>
      <w:pPr>
        <w:pStyle w:val="BodyText"/>
      </w:pPr>
      <w:r>
        <w:rPr>
          <w:bCs/>
          <w:b/>
        </w:rPr>
        <w:t xml:space="preserve">Prepared for United States Chicago Sales Leadership Council | Q3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Engineering Sales Report: Chicago Market Analysis</dc:title>
  <dc:creator/>
  <dc:language>en</dc:language>
  <cp:keywords/>
  <dcterms:created xsi:type="dcterms:W3CDTF">2026-07-24T00:20:18Z</dcterms:created>
  <dcterms:modified xsi:type="dcterms:W3CDTF">2026-07-24T00:20:18Z</dcterms:modified>
</cp:coreProperties>
</file>

<file path=docProps/custom.xml><?xml version="1.0" encoding="utf-8"?>
<Properties xmlns="http://schemas.openxmlformats.org/officeDocument/2006/custom-properties" xmlns:vt="http://schemas.openxmlformats.org/officeDocument/2006/docPropsVTypes"/>
</file>