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0dfda969a0af4f0c0783cbd476962b1ffa2255"/>
    <w:p>
      <w:pPr>
        <w:pStyle w:val="Heading1"/>
      </w:pPr>
      <w:r>
        <w:t xml:space="preserve">Sales Report: Strategic Talent Acquisition Analysis for Robotics Engineers in the United States New York City Market</w:t>
      </w:r>
    </w:p>
    <w:p>
      <w:pPr>
        <w:pStyle w:val="FirstParagraph"/>
      </w:pPr>
      <w:r>
        <w:rPr>
          <w:bCs/>
          <w:b/>
        </w:rPr>
        <w:t xml:space="preserve">Prepared For:</w:t>
      </w:r>
      <w:r>
        <w:t xml:space="preserve"> </w:t>
      </w:r>
      <w:r>
        <w:t xml:space="preserve">Executive Leadership, Talent Acquisition Division, and Strategic Business Development Teams</w:t>
      </w:r>
      <w:r>
        <w:br/>
      </w:r>
      <w:r>
        <w:rPr>
          <w:bCs/>
          <w:b/>
        </w:rPr>
        <w:t xml:space="preserve">Date:</w:t>
      </w:r>
      <w:r>
        <w:t xml:space="preserve"> </w:t>
      </w:r>
      <w:r>
        <w:t xml:space="preserve">October 26, 2023</w:t>
      </w:r>
      <w:r>
        <w:br/>
      </w:r>
      <w:r>
        <w:rPr>
          <w:bCs/>
          <w:b/>
        </w:rPr>
        <w:t xml:space="preserve">Report Scope:</w:t>
      </w:r>
      <w:r>
        <w:t xml:space="preserve"> </w:t>
      </w:r>
      <w:r>
        <w:t xml:space="preserve">United States New York City Metropolitan Area</w:t>
      </w:r>
    </w:p>
    <w:bookmarkStart w:id="20" w:name="executive-summary"/>
    <w:p>
      <w:pPr>
        <w:pStyle w:val="Heading2"/>
      </w:pPr>
      <w:r>
        <w:t xml:space="preserve">Executive Summary</w:t>
      </w:r>
    </w:p>
    <w:p>
      <w:pPr>
        <w:pStyle w:val="FirstParagraph"/>
      </w:pPr>
      <w:r>
        <w:t xml:space="preserve">This comprehensive Sales Report details the rapidly escalating demand for certified Robotics Engineers within the United States New York City business ecosystem. As a pivotal component of our talent acquisition strategy, this analysis confirms that Robotics Engineer roles represent one of the highest-growth sales opportunities in the tech sector for 2023-2024. The United States New York City market demonstrates unprecedented demand, driven by financial technology innovation, healthcare automation, and advanced manufacturing revitalization. Our current sales pipeline indicates a 37% year-over-year increase in qualified Robotics Engineer positions across key verticals within the NYC metro area.</w:t>
      </w:r>
    </w:p>
    <w:bookmarkEnd w:id="20"/>
    <w:bookmarkStart w:id="21" w:name="X705ac4313d1cdb074991d328b0ca1d5065045bc"/>
    <w:p>
      <w:pPr>
        <w:pStyle w:val="Heading2"/>
      </w:pPr>
      <w:r>
        <w:t xml:space="preserve">Market Analysis: Robotics Engineer Demand in United States New York City</w:t>
      </w:r>
    </w:p>
    <w:p>
      <w:pPr>
        <w:pStyle w:val="FirstParagraph"/>
      </w:pPr>
      <w:r>
        <w:t xml:space="preserve">The United States New York City landscape has evolved into the undisputed epicenter for cutting-edge robotics integration. This Sales Report identifies three primary growth drivers:</w:t>
      </w:r>
    </w:p>
    <w:p>
      <w:pPr>
        <w:numPr>
          <w:ilvl w:val="0"/>
          <w:numId w:val="1001"/>
        </w:numPr>
        <w:pStyle w:val="Compact"/>
      </w:pPr>
      <w:r>
        <w:rPr>
          <w:bCs/>
          <w:b/>
        </w:rPr>
        <w:t xml:space="preserve">Financial Services Automation:</w:t>
      </w:r>
      <w:r>
        <w:t xml:space="preserve"> </w:t>
      </w:r>
      <w:r>
        <w:t xml:space="preserve">Wall Street firms (JPMorgan Chase, Goldman Sachs, BlackRock) are aggressively deploying Robotics Engineers to develop algorithmic trading systems, fraud detection robots, and automated portfolio management solutions. NYC's status as the global financial capital fuels 42% of all Robotics Engineer job postings in our dataset.</w:t>
      </w:r>
    </w:p>
    <w:p>
      <w:pPr>
        <w:numPr>
          <w:ilvl w:val="0"/>
          <w:numId w:val="1001"/>
        </w:numPr>
        <w:pStyle w:val="Compact"/>
      </w:pPr>
      <w:r>
        <w:rPr>
          <w:bCs/>
          <w:b/>
        </w:rPr>
        <w:t xml:space="preserve">Healthcare Innovation:</w:t>
      </w:r>
      <w:r>
        <w:t xml:space="preserve"> </w:t>
      </w:r>
      <w:r>
        <w:t xml:space="preserve">With hospitals like NYU Langone and Mount Sinai expanding robotic surgery programs and AI-driven diagnostics, demand for specialized Robotics Engineers has surged by 68% YoY. The United States New York City medical technology corridor now requires 230+ new Robotics Engineer hires annually.</w:t>
      </w:r>
    </w:p>
    <w:p>
      <w:pPr>
        <w:numPr>
          <w:ilvl w:val="0"/>
          <w:numId w:val="1001"/>
        </w:numPr>
        <w:pStyle w:val="Compact"/>
      </w:pPr>
      <w:r>
        <w:rPr>
          <w:bCs/>
          <w:b/>
        </w:rPr>
        <w:t xml:space="preserve">Logistics &amp; Urban Mobility:</w:t>
      </w:r>
      <w:r>
        <w:t xml:space="preserve"> </w:t>
      </w:r>
      <w:r>
        <w:t xml:space="preserve">NYC's unique challenges in last-mile delivery and congestion have spurred companies like Amazon Robotics, Waymo (NYC testing hub), and local startups to seek Robotics Engineers for autonomous delivery systems. This vertical accounts for 29% of new positions in our Q3 sales data.</w:t>
      </w:r>
    </w:p>
    <w:bookmarkEnd w:id="21"/>
    <w:bookmarkStart w:id="22" w:name="X9ea615188f8cf92abe1dc13b357000c71daf5d6"/>
    <w:p>
      <w:pPr>
        <w:pStyle w:val="Heading2"/>
      </w:pPr>
      <w:r>
        <w:t xml:space="preserve">Regional Sales Performance: United States New York City Focus</w:t>
      </w:r>
    </w:p>
    <w:p>
      <w:pPr>
        <w:pStyle w:val="FirstParagraph"/>
      </w:pPr>
      <w:r>
        <w:t xml:space="preserve">Our regional sales analysis reveals that United States New York City drives 34% of all Robotics Engineer talent acquisition deals nationwide. Key metrics from the NYC market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 (NYC)</w:t>
            </w:r>
          </w:p>
        </w:tc>
        <w:tc>
          <w:tcPr/>
          <w:p>
            <w:pPr>
              <w:pStyle w:val="Compact"/>
              <w:jc w:val="left"/>
            </w:pPr>
            <w:r>
              <w:t xml:space="preserve">% Change YoY</w:t>
            </w:r>
          </w:p>
        </w:tc>
      </w:tr>
      <w:tr>
        <w:tc>
          <w:tcPr/>
          <w:p>
            <w:pPr>
              <w:pStyle w:val="Compact"/>
              <w:jc w:val="left"/>
            </w:pPr>
            <w:r>
              <w:t xml:space="preserve">Robotics Engineer Job Postings</w:t>
            </w:r>
          </w:p>
        </w:tc>
        <w:tc>
          <w:tcPr/>
          <w:p>
            <w:pPr>
              <w:pStyle w:val="Compact"/>
              <w:jc w:val="left"/>
            </w:pPr>
            <w:r>
              <w:t xml:space="preserve">1,875</w:t>
            </w:r>
          </w:p>
        </w:tc>
        <w:tc>
          <w:tcPr/>
          <w:p>
            <w:pPr>
              <w:pStyle w:val="Compact"/>
              <w:jc w:val="left"/>
            </w:pPr>
            <w:r>
              <w:t xml:space="preserve">+37.2%</w:t>
            </w:r>
          </w:p>
        </w:tc>
      </w:tr>
      <w:tr>
        <w:tc>
          <w:tcPr/>
          <w:p>
            <w:pPr>
              <w:pStyle w:val="Compact"/>
              <w:jc w:val="left"/>
            </w:pPr>
            <w:r>
              <w:t xml:space="preserve">Average Salary Offer (Senior Role)</w:t>
            </w:r>
          </w:p>
        </w:tc>
        <w:tc>
          <w:tcPr/>
          <w:p>
            <w:pPr>
              <w:pStyle w:val="Compact"/>
              <w:jc w:val="left"/>
            </w:pPr>
            <w:r>
              <w:t xml:space="preserve">$168,500</w:t>
            </w:r>
          </w:p>
        </w:tc>
        <w:tc>
          <w:tcPr/>
          <w:p>
            <w:pPr>
              <w:pStyle w:val="Compact"/>
              <w:jc w:val="left"/>
            </w:pPr>
            <w:r>
              <w:t xml:space="preserve">+19.8%</w:t>
            </w:r>
          </w:p>
        </w:tc>
      </w:tr>
      <w:tr>
        <w:tc>
          <w:tcPr/>
          <w:p>
            <w:pPr>
              <w:pStyle w:val="Compact"/>
              <w:jc w:val="left"/>
            </w:pPr>
            <w:r>
              <w:t xml:space="preserve">Time-to-Hire for Robotics Engineer</w:t>
            </w:r>
          </w:p>
        </w:tc>
        <w:tc>
          <w:tcPr/>
          <w:p>
            <w:pPr>
              <w:pStyle w:val="Compact"/>
              <w:jc w:val="left"/>
            </w:pPr>
            <w:r>
              <w:t xml:space="preserve">22 Days</w:t>
            </w:r>
          </w:p>
        </w:tc>
        <w:tc>
          <w:tcPr/>
          <w:p>
            <w:pPr>
              <w:pStyle w:val="Compact"/>
              <w:jc w:val="left"/>
            </w:pPr>
            <w:r>
              <w:t xml:space="preserve">-14.3% (Improved efficiency)</w:t>
            </w:r>
          </w:p>
        </w:tc>
      </w:tr>
    </w:tbl>
    <w:p>
      <w:pPr>
        <w:pStyle w:val="BodyText"/>
      </w:pPr>
      <w:r>
        <w:t xml:space="preserve">The competitive landscape is intensely focused on talent differentiation. Major tech firms in United States New York City are now prioritizing Robotics Engineer candidates with specialized expertise in ROS (Robot Operating System), computer vision, and industry-specific applications. This shift has elevated the sales value proposition for our Robotics Engineer recruitment services, allowing us to position premium pricing at 28% above market average.</w:t>
      </w:r>
    </w:p>
    <w:bookmarkEnd w:id="22"/>
    <w:bookmarkStart w:id="23" w:name="competitive-landscape-sales-strategy"/>
    <w:p>
      <w:pPr>
        <w:pStyle w:val="Heading2"/>
      </w:pPr>
      <w:r>
        <w:t xml:space="preserve">Competitive Landscape &amp; Sales Strategy</w:t>
      </w:r>
    </w:p>
    <w:p>
      <w:pPr>
        <w:pStyle w:val="FirstParagraph"/>
      </w:pPr>
      <w:r>
        <w:t xml:space="preserve">While national recruitment firms compete for Robotics Engineer talent, our unique advantage lies in deep NYC market intelligence. Unlike generic talent platforms, our sales approach integrates:</w:t>
      </w:r>
    </w:p>
    <w:p>
      <w:pPr>
        <w:numPr>
          <w:ilvl w:val="0"/>
          <w:numId w:val="1002"/>
        </w:numPr>
        <w:pStyle w:val="Compact"/>
      </w:pPr>
      <w:r>
        <w:rPr>
          <w:bCs/>
          <w:b/>
        </w:rPr>
        <w:t xml:space="preserve">NYC Industry Mapping:</w:t>
      </w:r>
      <w:r>
        <w:t xml:space="preserve"> </w:t>
      </w:r>
      <w:r>
        <w:t xml:space="preserve">We track specific robotics needs across 50+ Manhattan/Brooklyn/Queens districts (e.g., Brooklyn Tech Triangle for hardware startups, Midtown for finance robotics).</w:t>
      </w:r>
    </w:p>
    <w:p>
      <w:pPr>
        <w:numPr>
          <w:ilvl w:val="0"/>
          <w:numId w:val="1002"/>
        </w:numPr>
        <w:pStyle w:val="Compact"/>
      </w:pPr>
      <w:r>
        <w:rPr>
          <w:bCs/>
          <w:b/>
        </w:rPr>
        <w:t xml:space="preserve">Skill-Based Sales Targeting:</w:t>
      </w:r>
      <w:r>
        <w:t xml:space="preserve"> </w:t>
      </w:r>
      <w:r>
        <w:t xml:space="preserve">Our sales team identifies Robotics Engineer candidates with NYC-relevant experience (e.g., subway automation projects, healthcare robotics partnerships).</w:t>
      </w:r>
    </w:p>
    <w:p>
      <w:pPr>
        <w:pStyle w:val="FirstParagraph"/>
      </w:pPr>
      <w:r>
        <w:t xml:space="preserve">This hyper-localized strategy has yielded a 41% higher conversion rate for Robotics Engineer placements compared to national competitors. For instance, our recent $2.3M placement of a Senior Robotics Engineer at a leading NYC fintech firm (secured within 18 days) exemplifies our market dominance.</w:t>
      </w:r>
    </w:p>
    <w:bookmarkEnd w:id="23"/>
    <w:bookmarkStart w:id="24" w:name="X7e2a2a14cd106d130ffcae36c5832261301da39"/>
    <w:p>
      <w:pPr>
        <w:pStyle w:val="Heading2"/>
      </w:pPr>
      <w:r>
        <w:t xml:space="preserve">Key Challenges in United States New York City Market</w:t>
      </w:r>
    </w:p>
    <w:p>
      <w:pPr>
        <w:pStyle w:val="FirstParagraph"/>
      </w:pPr>
      <w:r>
        <w:t xml:space="preserve">Despite strong demand, three critical challenges impact our Robotics Engineer sales pipeline:</w:t>
      </w:r>
    </w:p>
    <w:p>
      <w:pPr>
        <w:numPr>
          <w:ilvl w:val="0"/>
          <w:numId w:val="1003"/>
        </w:numPr>
        <w:pStyle w:val="Compact"/>
      </w:pPr>
      <w:r>
        <w:rPr>
          <w:bCs/>
          <w:b/>
        </w:rPr>
        <w:t xml:space="preserve">Talent Shortage:</w:t>
      </w:r>
      <w:r>
        <w:t xml:space="preserve"> </w:t>
      </w:r>
      <w:r>
        <w:t xml:space="preserve">NYC faces a 1:3.7 ratio of qualified Robotics Engineers to open positions, requiring aggressive proactive sourcing.</w:t>
      </w:r>
    </w:p>
    <w:p>
      <w:pPr>
        <w:numPr>
          <w:ilvl w:val="0"/>
          <w:numId w:val="1003"/>
        </w:numPr>
        <w:pStyle w:val="Compact"/>
      </w:pPr>
      <w:r>
        <w:rPr>
          <w:bCs/>
          <w:b/>
        </w:rPr>
        <w:t xml:space="preserve">Competition for Top Talent:</w:t>
      </w:r>
      <w:r>
        <w:t xml:space="preserve"> </w:t>
      </w:r>
      <w:r>
        <w:t xml:space="preserve">Firms like Tesla and Google NYC offices actively poach candidates, increasing recruitment costs by 22% YoY.</w:t>
      </w:r>
    </w:p>
    <w:p>
      <w:pPr>
        <w:numPr>
          <w:ilvl w:val="0"/>
          <w:numId w:val="1003"/>
        </w:numPr>
        <w:pStyle w:val="Compact"/>
      </w:pPr>
      <w:r>
        <w:rPr>
          <w:bCs/>
          <w:b/>
        </w:rPr>
        <w:t xml:space="preserve">Infrastructure Limitations:</w:t>
      </w:r>
      <w:r>
        <w:t xml:space="preserve"> </w:t>
      </w:r>
      <w:r>
        <w:t xml:space="preserve">Limited robotics-specific lab facilities in the city necessitate specialized sales pitches to clients about scalable solution design.</w:t>
      </w:r>
    </w:p>
    <w:bookmarkEnd w:id="24"/>
    <w:bookmarkStart w:id="25" w:name="Xc4506e64f55c25e82c8213723355b82cada9af5"/>
    <w:p>
      <w:pPr>
        <w:pStyle w:val="Heading2"/>
      </w:pPr>
      <w:r>
        <w:t xml:space="preserve">Sales Recommendations for Robotics Engineer Recruitment</w:t>
      </w:r>
    </w:p>
    <w:p>
      <w:pPr>
        <w:pStyle w:val="FirstParagraph"/>
      </w:pPr>
      <w:r>
        <w:t xml:space="preserve">This Sales Report concludes with actionable strategies to capture greater market share in the United States New York City robotics talent space:</w:t>
      </w:r>
    </w:p>
    <w:p>
      <w:pPr>
        <w:numPr>
          <w:ilvl w:val="0"/>
          <w:numId w:val="1004"/>
        </w:numPr>
        <w:pStyle w:val="Compact"/>
      </w:pPr>
      <w:r>
        <w:rPr>
          <w:bCs/>
          <w:b/>
        </w:rPr>
        <w:t xml:space="preserve">Launch NYC Robotics Talent Summit:</w:t>
      </w:r>
      <w:r>
        <w:t xml:space="preserve"> </w:t>
      </w:r>
      <w:r>
        <w:t xml:space="preserve">Host quarterly networking events at NYU Tandon connecting employers with candidates, directly addressing the talent pipeline gap. Projected ROI: 15% increase in qualified candidates.</w:t>
      </w:r>
    </w:p>
    <w:p>
      <w:pPr>
        <w:numPr>
          <w:ilvl w:val="0"/>
          <w:numId w:val="1004"/>
        </w:numPr>
        <w:pStyle w:val="Compact"/>
      </w:pPr>
      <w:r>
        <w:rPr>
          <w:bCs/>
          <w:b/>
        </w:rPr>
        <w:t xml:space="preserve">Develop Specialized Sales Packages:</w:t>
      </w:r>
      <w:r>
        <w:t xml:space="preserve"> </w:t>
      </w:r>
      <w:r>
        <w:t xml:space="preserve">Create tiered offerings (e.g., "Wall Street Robotics Engineer Accelerator" for finance clients) priced at $85K-$140K, reflecting NYC's premium market.</w:t>
      </w:r>
    </w:p>
    <w:p>
      <w:pPr>
        <w:numPr>
          <w:ilvl w:val="0"/>
          <w:numId w:val="1004"/>
        </w:numPr>
        <w:pStyle w:val="Compact"/>
      </w:pPr>
      <w:r>
        <w:rPr>
          <w:bCs/>
          <w:b/>
        </w:rPr>
        <w:t xml:space="preserve">Forge Municipal Partnerships:</w:t>
      </w:r>
      <w:r>
        <w:t xml:space="preserve"> </w:t>
      </w:r>
      <w:r>
        <w:t xml:space="preserve">Collaborate with NYC Economic Development Corporation to fund robotics apprenticeship programs in underserved boroughs, securing long-term talent pipelines.</w:t>
      </w:r>
    </w:p>
    <w:p>
      <w:pPr>
        <w:numPr>
          <w:ilvl w:val="0"/>
          <w:numId w:val="1004"/>
        </w:numPr>
        <w:pStyle w:val="Compact"/>
      </w:pPr>
      <w:r>
        <w:rPr>
          <w:bCs/>
          <w:b/>
        </w:rPr>
        <w:t xml:space="preserve">Implement AI-Powered Sales Analytics:</w:t>
      </w:r>
      <w:r>
        <w:t xml:space="preserve"> </w:t>
      </w:r>
      <w:r>
        <w:t xml:space="preserve">Deploy predictive tools tracking Robotics Engineer demand spikes across NYC districts (e.g., anticipating growth in Hudson Yards robotics firms).</w:t>
      </w:r>
    </w:p>
    <w:bookmarkEnd w:id="25"/>
    <w:bookmarkStart w:id="26" w:name="Xf01a144afbee6b2a25acad04618430b94081f4a"/>
    <w:p>
      <w:pPr>
        <w:pStyle w:val="Heading2"/>
      </w:pPr>
      <w:r>
        <w:t xml:space="preserve">Conclusion: The Future of Robotics Engineer Sales in United States New York City</w:t>
      </w:r>
    </w:p>
    <w:p>
      <w:pPr>
        <w:pStyle w:val="FirstParagraph"/>
      </w:pPr>
      <w:r>
        <w:t xml:space="preserve">The data is unequivocal: the United States New York City market represents the most dynamic and lucrative front for Robotics Engineer talent acquisition. This Sales Report confirms that strategic investment in hyper-localized recruitment, industry-specific sales strategies, and ecosystem partnerships will yield significant competitive advantage. As NYC solidifies its position as a global robotics innovation hub—complementing Silicon Valley's software focus—the demand for specialized Robotics Engineers will continue to outpace supply. We project the NYC Robotics Engineer market to grow 32% annually through 2026, creating substantial revenue opportunities for our talent acquisition division. Our sales team must prioritize this vertical as a cornerstone of the United States New York City strategic growth plan.</w:t>
      </w:r>
    </w:p>
    <w:p>
      <w:pPr>
        <w:pStyle w:val="BodyText"/>
      </w:pPr>
      <w:r>
        <w:rPr>
          <w:bCs/>
          <w:b/>
        </w:rPr>
        <w:t xml:space="preserve">Prepared By:</w:t>
      </w:r>
      <w:r>
        <w:t xml:space="preserve"> </w:t>
      </w:r>
      <w:r>
        <w:t xml:space="preserve">Talent Solutions Division, National Executive Sales Team</w:t>
      </w:r>
      <w:r>
        <w:br/>
      </w:r>
      <w:r>
        <w:rPr>
          <w:bCs/>
          <w:b/>
        </w:rPr>
        <w:t xml:space="preserve">Contact:</w:t>
      </w:r>
      <w:r>
        <w:t xml:space="preserve"> </w:t>
      </w:r>
      <w:r>
        <w:t xml:space="preserve">sales@globalroboticsrecruit.com | +1 (212)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United States New York City</dc:title>
  <dc:creator/>
  <dc:language>en</dc:language>
  <cp:keywords/>
  <dcterms:created xsi:type="dcterms:W3CDTF">2026-07-24T12:14:37Z</dcterms:created>
  <dcterms:modified xsi:type="dcterms:W3CDTF">2026-07-24T12:14:37Z</dcterms:modified>
</cp:coreProperties>
</file>

<file path=docProps/custom.xml><?xml version="1.0" encoding="utf-8"?>
<Properties xmlns="http://schemas.openxmlformats.org/officeDocument/2006/custom-properties" xmlns:vt="http://schemas.openxmlformats.org/officeDocument/2006/docPropsVTypes"/>
</file>