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ec85ae4a0ef40b67dd26570104d445891ba9d0d"/>
    <w:p>
      <w:pPr>
        <w:pStyle w:val="Heading1"/>
      </w:pPr>
      <w:r>
        <w:t xml:space="preserve">Comprehensive Sales Executive Performance Report: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North Africa Division</w:t>
      </w:r>
      <w:r>
        <w:br/>
      </w:r>
      <w:r>
        <w:rPr>
          <w:bCs/>
          <w:b/>
        </w:rPr>
        <w:t xml:space="preserve">Prepared By:</w:t>
      </w:r>
      <w:r>
        <w:t xml:space="preserve"> </w:t>
      </w:r>
      <w:r>
        <w:t xml:space="preserve">[Sales Executive Name], Senior Sales Executive, Algeria Algiers Territory</w:t>
      </w:r>
    </w:p>
    <w:bookmarkStart w:id="20" w:name="X7f9955dce4d806679d84f54d60a9e5c35e1098f"/>
    <w:p>
      <w:pPr>
        <w:pStyle w:val="Heading2"/>
      </w:pPr>
      <w:r>
        <w:t xml:space="preserve">1. Introduction: The Algeria Algiers Market Context</w:t>
      </w:r>
    </w:p>
    <w:p>
      <w:pPr>
        <w:pStyle w:val="FirstParagraph"/>
      </w:pPr>
      <w:r>
        <w:t xml:space="preserve">This Sales Report details the performance of the Algeria Algiers territory during Q3 2023, executed under the strategic leadership of our dedicated Sales Executive. As one of Africa's most dynamic markets, Algeria Algiers presents unique opportunities and challenges requiring specialized sales expertise. The Sales Executive has been instrumental in navigating regulatory landscapes, cultural nuances, and evolving consumer demands across this critical market. With Algeria's economy showing resilient growth (GDP projected at 3.5% for 2023), the Sales Executive's role becomes pivotal in capturing market share within Algiers' bustling commercial ecosystem.</w:t>
      </w:r>
    </w:p>
    <w:bookmarkEnd w:id="20"/>
    <w:bookmarkStart w:id="21" w:name="key-performance-indicators-q3-2023"/>
    <w:p>
      <w:pPr>
        <w:pStyle w:val="Heading2"/>
      </w:pPr>
      <w:r>
        <w:t xml:space="preserve">2. 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Revenue Generated</w:t>
      </w:r>
    </w:p>
    <w:p>
      <w:pPr>
        <w:pStyle w:val="BodyText"/>
      </w:pPr>
      <w:r>
        <w:t xml:space="preserve">$1,250,000</w:t>
      </w:r>
    </w:p>
    <w:p>
      <w:pPr>
        <w:pStyle w:val="BodyText"/>
      </w:pPr>
      <w:r>
        <w:t xml:space="preserve">$1,387,500</w:t>
      </w:r>
    </w:p>
    <w:p>
      <w:pPr>
        <w:pStyle w:val="BodyText"/>
      </w:pPr>
      <w:r>
        <w:t xml:space="preserve">+11%</w:t>
      </w:r>
    </w:p>
    <w:p>
      <w:pPr>
        <w:pStyle w:val="BodyText"/>
      </w:pPr>
      <w:r>
        <w:t xml:space="preserve">New Client Acquisition</w:t>
      </w:r>
    </w:p>
    <w:p>
      <w:pPr>
        <w:pStyle w:val="BodyText"/>
      </w:pPr>
      <w:r>
        <w:t xml:space="preserve">8</w:t>
      </w:r>
    </w:p>
    <w:p>
      <w:pPr>
        <w:pStyle w:val="BodyText"/>
      </w:pPr>
      <w:r>
        <w:t xml:space="preserve">&lt;</w:t>
      </w:r>
    </w:p>
    <w:p>
      <w:pPr>
        <w:pStyle w:val="BodyText"/>
      </w:pPr>
      <w:r>
        <w:t xml:space="preserve">14</w:t>
      </w:r>
    </w:p>
    <w:p>
      <w:pPr>
        <w:pStyle w:val="BodyText"/>
      </w:pPr>
      <w:r>
        <w:t xml:space="preserve">Customer Retention Rate</w:t>
      </w:r>
    </w:p>
    <w:p>
      <w:pPr>
        <w:pStyle w:val="BodyText"/>
      </w:pPr>
      <w:r>
        <w:rPr>
          <w:bCs/>
          <w:b/>
        </w:rPr>
        <w:t xml:space="preserve">Territory-Specific Achievements (Algeria Algiers)</w:t>
      </w:r>
    </w:p>
    <w:p>
      <w:pPr>
        <w:pStyle w:val="BodyText"/>
      </w:pPr>
      <w:r>
        <w:t xml:space="preserve">Market Share Growth</w:t>
      </w:r>
    </w:p>
    <w:p>
      <w:pPr>
        <w:pStyle w:val="BodyText"/>
      </w:pPr>
      <w:r>
        <w:t xml:space="preserve">2.5%</w:t>
      </w:r>
    </w:p>
    <w:p>
      <w:pPr>
        <w:pStyle w:val="BodyText"/>
      </w:pPr>
      <w:r>
        <w:t xml:space="preserve">4.1%</w:t>
      </w:r>
    </w:p>
    <w:p>
      <w:pPr>
        <w:pStyle w:val="BodyText"/>
      </w:pPr>
      <w:r>
        <w:t xml:space="preserve">Sales Cycle Efficiency</w:t>
      </w:r>
    </w:p>
    <w:bookmarkEnd w:id="21"/>
    <w:bookmarkStart w:id="22" w:name="X73a96b843f430df458092bcc3adc4a3ea81561b"/>
    <w:p>
      <w:pPr>
        <w:pStyle w:val="Heading2"/>
      </w:pPr>
      <w:r>
        <w:t xml:space="preserve">3. Market Analysis: Algeria Algiers Commercial Landscape</w:t>
      </w:r>
    </w:p>
    <w:p>
      <w:pPr>
        <w:pStyle w:val="FirstParagraph"/>
      </w:pPr>
      <w:r>
        <w:t xml:space="preserve">The Algeria Algiers market demonstrates exceptional growth potential driven by government infrastructure initiatives (e.g., $50B urban development projects) and a young, tech-savvy population. As Sales Executive for this territory, our focus centered on key sectors: telecommunications (35% revenue contribution), retail distribution (28%), and industrial equipment supply chain (22%). Notably, the Sales Executive identified untapped potential in Algiers' emerging e-commerce sector – a strategic move that contributed to 17% of new client acquisitions this quarter. The Sales Executive's deep understanding of local business culture proved crucial; for instance, adapting sales presentations to incorporate traditional Algerian business etiquette during high-stakes negotiations with state-owned enterprises (SOEs) significantly improved closing rates by 28%.</w:t>
      </w:r>
    </w:p>
    <w:bookmarkEnd w:id="22"/>
    <w:bookmarkStart w:id="23" w:name="sales-executive-performance-highlights"/>
    <w:p>
      <w:pPr>
        <w:pStyle w:val="Heading2"/>
      </w:pPr>
      <w:r>
        <w:t xml:space="preserve">4. Sales Executive Performance Highlights</w:t>
      </w:r>
    </w:p>
    <w:p>
      <w:pPr>
        <w:pStyle w:val="FirstParagraph"/>
      </w:pPr>
      <w:r>
        <w:t xml:space="preserve">The Algeria Algiers Sales Executive delivered exceptional results through three strategic pillars:</w:t>
      </w:r>
    </w:p>
    <w:p>
      <w:pPr>
        <w:numPr>
          <w:ilvl w:val="0"/>
          <w:numId w:val="1001"/>
        </w:numPr>
        <w:pStyle w:val="Compact"/>
      </w:pPr>
      <w:r>
        <w:rPr>
          <w:bCs/>
          <w:b/>
        </w:rPr>
        <w:t xml:space="preserve">Relationship Building:</w:t>
      </w:r>
      <w:r>
        <w:t xml:space="preserve"> </w:t>
      </w:r>
      <w:r>
        <w:t xml:space="preserve">Cultivated 12+ strategic partnerships with key distributors across Algiers' commercial corridors (including Bab Ezzouar, Soummam, and El Biar districts), securing exclusive distribution rights for three high-demand product lines.</w:t>
      </w:r>
    </w:p>
    <w:p>
      <w:pPr>
        <w:numPr>
          <w:ilvl w:val="0"/>
          <w:numId w:val="1001"/>
        </w:numPr>
        <w:pStyle w:val="Compact"/>
      </w:pPr>
      <w:r>
        <w:rPr>
          <w:bCs/>
          <w:b/>
        </w:rPr>
        <w:t xml:space="preserve">Market Intelligence:</w:t>
      </w:r>
      <w:r>
        <w:t xml:space="preserve"> </w:t>
      </w:r>
      <w:r>
        <w:t xml:space="preserve">Conducted in-depth competitive analysis of local players like Djezzy and Mobilis, enabling the Sales Executive to position our solutions as superior value propositions. This resulted in a 22% market share gain against direct competitors.</w:t>
      </w:r>
    </w:p>
    <w:p>
      <w:pPr>
        <w:numPr>
          <w:ilvl w:val="0"/>
          <w:numId w:val="1001"/>
        </w:numPr>
        <w:pStyle w:val="Compact"/>
      </w:pPr>
      <w:r>
        <w:rPr>
          <w:bCs/>
          <w:b/>
        </w:rPr>
        <w:t xml:space="preserve">Operational Excellence:</w:t>
      </w:r>
      <w:r>
        <w:t xml:space="preserve"> </w:t>
      </w:r>
      <w:r>
        <w:t xml:space="preserve">Implemented a localized CRM system optimized for Algiers' operational realities (addressing electricity instability with offline capabilities), reducing lead response time from 48 to 12 hours.</w:t>
      </w:r>
    </w:p>
    <w:bookmarkEnd w:id="23"/>
    <w:bookmarkStart w:id="24" w:name="Xc6dcfc3e5d4fa0e1023888a268fa5dee7e2b54f"/>
    <w:p>
      <w:pPr>
        <w:pStyle w:val="Heading2"/>
      </w:pPr>
      <w:r>
        <w:t xml:space="preserve">5. Challenges &amp; Strategic Response in Algeria Algiers</w:t>
      </w:r>
    </w:p>
    <w:p>
      <w:pPr>
        <w:pStyle w:val="FirstParagraph"/>
      </w:pPr>
      <w:r>
        <w:t xml:space="preserve">The Sales Executive confronted significant challenges specific to Algeria Algiers, including currency fluctuations (Dinar volatility) and complex import regulations. Rather than viewing these as obstacles, the Sales Executive transformed them into opportunities:</w:t>
      </w:r>
    </w:p>
    <w:p>
      <w:pPr>
        <w:numPr>
          <w:ilvl w:val="0"/>
          <w:numId w:val="1002"/>
        </w:numPr>
        <w:pStyle w:val="Compact"/>
      </w:pPr>
      <w:r>
        <w:rPr>
          <w:iCs/>
          <w:i/>
        </w:rPr>
        <w:t xml:space="preserve">Challenge:</w:t>
      </w:r>
      <w:r>
        <w:t xml:space="preserve"> </w:t>
      </w:r>
      <w:r>
        <w:t xml:space="preserve">30% tariff increases on imported equipment</w:t>
      </w:r>
    </w:p>
    <w:p>
      <w:pPr>
        <w:numPr>
          <w:ilvl w:val="0"/>
          <w:numId w:val="1002"/>
        </w:numPr>
        <w:pStyle w:val="Compact"/>
      </w:pPr>
      <w:r>
        <w:rPr>
          <w:iCs/>
          <w:i/>
        </w:rPr>
        <w:t xml:space="preserve">Solution:</w:t>
      </w:r>
      <w:r>
        <w:t xml:space="preserve"> </w:t>
      </w:r>
      <w:r>
        <w:t xml:space="preserve">Negotiated joint ventures with local Algerian manufacturers (e.g., in Boumerdès), creating a 25% cost advantage while supporting Algeria's "Made in Algeria" initiative.</w:t>
      </w:r>
    </w:p>
    <w:p>
      <w:pPr>
        <w:numPr>
          <w:ilvl w:val="0"/>
          <w:numId w:val="1002"/>
        </w:numPr>
        <w:pStyle w:val="Compact"/>
      </w:pPr>
      <w:r>
        <w:rPr>
          <w:iCs/>
          <w:i/>
        </w:rPr>
        <w:t xml:space="preserve">Challenge:</w:t>
      </w:r>
      <w:r>
        <w:t xml:space="preserve"> </w:t>
      </w:r>
      <w:r>
        <w:t xml:space="preserve">Seasonal demand dips during Ramadan</w:t>
      </w:r>
    </w:p>
    <w:p>
      <w:pPr>
        <w:numPr>
          <w:ilvl w:val="0"/>
          <w:numId w:val="1002"/>
        </w:numPr>
        <w:pStyle w:val="Compact"/>
      </w:pPr>
      <w:r>
        <w:rPr>
          <w:iCs/>
          <w:i/>
        </w:rPr>
        <w:t xml:space="preserve">Solution:</w:t>
      </w:r>
      <w:r>
        <w:t xml:space="preserve"> </w:t>
      </w:r>
      <w:r>
        <w:t xml:space="preserve">Launched targeted Ramadan promotions (e.g., "Eid Business Solutions Package") that increased Q3 sales by 15% during traditionally slow periods.</w:t>
      </w:r>
    </w:p>
    <w:bookmarkEnd w:id="24"/>
    <w:bookmarkStart w:id="25" w:name="X67465f6b0516386203902fde8f0b39597b1c3af"/>
    <w:p>
      <w:pPr>
        <w:pStyle w:val="Heading2"/>
      </w:pPr>
      <w:r>
        <w:t xml:space="preserve">6. Strategic Recommendations for Algeria Algiers Market Growth</w:t>
      </w:r>
    </w:p>
    <w:p>
      <w:pPr>
        <w:pStyle w:val="FirstParagraph"/>
      </w:pPr>
      <w:r>
        <w:t xml:space="preserve">Based on the Sales Executive's insights from the Algeria Algiers territory, we propose these critical next steps:</w:t>
      </w:r>
    </w:p>
    <w:p>
      <w:pPr>
        <w:numPr>
          <w:ilvl w:val="0"/>
          <w:numId w:val="1003"/>
        </w:numPr>
        <w:pStyle w:val="Compact"/>
      </w:pPr>
      <w:r>
        <w:rPr>
          <w:bCs/>
          <w:b/>
        </w:rPr>
        <w:t xml:space="preserve">Local Talent Development Program:</w:t>
      </w:r>
      <w:r>
        <w:t xml:space="preserve"> </w:t>
      </w:r>
      <w:r>
        <w:t xml:space="preserve">Establish a "Sales Executive Mentorship" initiative with Algerian university partnerships (e.g., Algiers 3 University) to cultivate local sales talent, addressing 75% of current recruitment challenges.</w:t>
      </w:r>
    </w:p>
    <w:p>
      <w:pPr>
        <w:numPr>
          <w:ilvl w:val="0"/>
          <w:numId w:val="1003"/>
        </w:numPr>
        <w:pStyle w:val="Compact"/>
      </w:pPr>
      <w:r>
        <w:rPr>
          <w:bCs/>
          <w:b/>
        </w:rPr>
        <w:t xml:space="preserve">Algiers Tech Hub Expansion:</w:t>
      </w:r>
      <w:r>
        <w:t xml:space="preserve"> </w:t>
      </w:r>
      <w:r>
        <w:t xml:space="preserve">Leverage the Sales Executive's success in e-commerce to launch a dedicated digital commerce unit focusing on Algiers' growing online retail sector, targeting $2.4M in new revenue by Q1 2024.</w:t>
      </w:r>
    </w:p>
    <w:p>
      <w:pPr>
        <w:numPr>
          <w:ilvl w:val="0"/>
          <w:numId w:val="1003"/>
        </w:numPr>
        <w:pStyle w:val="Compact"/>
      </w:pPr>
      <w:r>
        <w:rPr>
          <w:bCs/>
          <w:b/>
        </w:rPr>
        <w:t xml:space="preserve">Government Partnership Framework:</w:t>
      </w:r>
      <w:r>
        <w:t xml:space="preserve"> </w:t>
      </w:r>
      <w:r>
        <w:t xml:space="preserve">Formalize engagement with Algeria's Ministry of Commerce using the Sales Executive's established SOE relationships to secure priority access to public tenders (projected $850K in potential contracts).</w:t>
      </w:r>
    </w:p>
    <w:bookmarkEnd w:id="25"/>
    <w:bookmarkStart w:id="26" w:name="X33901694f135048f92fce3cbc547715cd8b652c"/>
    <w:p>
      <w:pPr>
        <w:pStyle w:val="Heading2"/>
      </w:pPr>
      <w:r>
        <w:t xml:space="preserve">7. Conclusion: The Critical Role of the Algeria Algiers Sales Executive</w:t>
      </w:r>
    </w:p>
    <w:p>
      <w:pPr>
        <w:pStyle w:val="FirstParagraph"/>
      </w:pPr>
      <w:r>
        <w:t xml:space="preserve">This comprehensive Sales Report underscores the indispensable value of our Sales Executive in driving success within Algeria Algiers. The territory's performance metrics (11% revenue overachievement, 4.1% market share growth) directly correlate with the Sales Executive's localized market mastery and strategic agility. In a complex environment where cultural sensitivity, regulatory navigation, and commercial acumen are non-negotiables for sales success, this individual has set a benchmark for excellence across North Africa.</w:t>
      </w:r>
    </w:p>
    <w:p>
      <w:pPr>
        <w:pStyle w:val="BodyText"/>
      </w:pPr>
      <w:r>
        <w:t xml:space="preserve">As Algeria Algiers continues its trajectory as one of Africa's fastest-growing economies (projected 5% compound annual growth), the Sales Executive's role evolves from transactional to transformational. They are no longer merely executing sales targets – they are architecting our market leadership through deep community engagement, innovative partnership models, and data-driven commercial strategy. The Algeria Algiers territory now serves as a blueprint for regional expansion, proving that targeted local expertise delivered by a skilled Sales Executive is the ultimate growth catalyst in emerging markets.</w:t>
      </w:r>
    </w:p>
    <w:p>
      <w:pPr>
        <w:pStyle w:val="BodyText"/>
      </w:pPr>
      <w:r>
        <w:t xml:space="preserve">Recommendation: Recognize the Sales Executive with an "Territory Excellence Award" and allocate 20% of Q4 marketing budget to replicate their Algeria Algiers model across adjacent North African territories. The Sales Report confirms that investing in such specialized talent delivers exponential returns in complex markets like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Executive Performance Report</dc:title>
  <dc:creator/>
  <dc:language>en</dc:language>
  <cp:keywords/>
  <dcterms:created xsi:type="dcterms:W3CDTF">2025-12-09T13:19:09Z</dcterms:created>
  <dcterms:modified xsi:type="dcterms:W3CDTF">2025-12-09T13:19:09Z</dcterms:modified>
</cp:coreProperties>
</file>

<file path=docProps/custom.xml><?xml version="1.0" encoding="utf-8"?>
<Properties xmlns="http://schemas.openxmlformats.org/officeDocument/2006/custom-properties" xmlns:vt="http://schemas.openxmlformats.org/officeDocument/2006/docPropsVTypes"/>
</file>