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Brazil</w:t>
      </w:r>
      <w:r>
        <w:t xml:space="preserve"> </w:t>
      </w:r>
      <w:r>
        <w:t xml:space="preserve">Brasília</w:t>
      </w:r>
      <w:r>
        <w:t xml:space="preserve"> </w:t>
      </w:r>
      <w:r>
        <w:t xml:space="preserve">Market</w:t>
      </w:r>
    </w:p>
    <w:bookmarkStart w:id="27" w:name="X065560da79427836f686b0453e0a2e16ac5aac5"/>
    <w:p>
      <w:pPr>
        <w:pStyle w:val="Heading1"/>
      </w:pPr>
      <w:r>
        <w:t xml:space="preserve">Quarterly Sales Executive Performance Report: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South America Division</w:t>
      </w:r>
      <w:r>
        <w:br/>
      </w:r>
      <w:r>
        <w:rPr>
          <w:bCs/>
          <w:b/>
        </w:rPr>
        <w:t xml:space="preserve">Prepared By:</w:t>
      </w:r>
      <w:r>
        <w:t xml:space="preserve"> </w:t>
      </w:r>
      <w:r>
        <w:t xml:space="preserve">[Sales Executive Name], Senior Sales Executive (Brasília Territory)</w:t>
      </w:r>
    </w:p>
    <w:bookmarkStart w:id="20" w:name="i.-executive-summary"/>
    <w:p>
      <w:pPr>
        <w:pStyle w:val="Heading2"/>
      </w:pPr>
      <w:r>
        <w:t xml:space="preserve">I. Executive Summary</w:t>
      </w:r>
    </w:p>
    <w:p>
      <w:pPr>
        <w:pStyle w:val="FirstParagraph"/>
      </w:pPr>
      <w:r>
        <w:t xml:space="preserve">This comprehensive Sales Report details the performance of the Senior Sales Executive operating within the strategically vital Brazil Brasília market during Q3 2023. As a cornerstone territory for our multinational corporation's expansion in Central-Western Brazil, Brasília represents both significant opportunity and unique challenges. The report demonstrates how targeted execution by our dedicated Sales Executive has driven exceptional results, surpassing regional targets by 18% while strengthening market position in the nation's political and economic capital. This document serves as a testament to the Sales Executive's expertise in navigating Brazil's complex commercial landscape and delivering measurable value within the Brasília ecosystem.</w:t>
      </w:r>
    </w:p>
    <w:bookmarkEnd w:id="20"/>
    <w:bookmarkStart w:id="21" w:name="ii.-performance-metrics-key-achievements"/>
    <w:p>
      <w:pPr>
        <w:pStyle w:val="Heading2"/>
      </w:pPr>
      <w:r>
        <w:t xml:space="preserve">II. Performance Metrics &amp; Key Achievements</w:t>
      </w:r>
    </w:p>
    <w:p>
      <w:pPr>
        <w:pStyle w:val="FirstParagraph"/>
      </w:pPr>
      <w:r>
        <w:t xml:space="preserve">The Brazil Brasília Sales Executive achieved outstanding results across all critical KPIs, directly contributing to our continental growth strategy. The following metrics illustrate exceptional performance:</w:t>
      </w:r>
    </w:p>
    <w:p>
      <w:pPr>
        <w:numPr>
          <w:ilvl w:val="0"/>
          <w:numId w:val="1001"/>
        </w:numPr>
        <w:pStyle w:val="Compact"/>
      </w:pPr>
      <w:r>
        <w:rPr>
          <w:bCs/>
          <w:b/>
        </w:rPr>
        <w:t xml:space="preserve">Revenue Generation:</w:t>
      </w:r>
      <w:r>
        <w:t xml:space="preserve"> </w:t>
      </w:r>
      <w:r>
        <w:t xml:space="preserve">Generated R$ 4.8M (US$ 915K) in Q3, exceeding the target of R$ 4.0M by 20%. This represents a 27% YoY increase, driven by new enterprise contracts with federal government entities and major logistics firms headquartered in Brasília.</w:t>
      </w:r>
    </w:p>
    <w:p>
      <w:pPr>
        <w:numPr>
          <w:ilvl w:val="0"/>
          <w:numId w:val="1001"/>
        </w:numPr>
        <w:pStyle w:val="Compact"/>
      </w:pPr>
      <w:r>
        <w:rPr>
          <w:bCs/>
          <w:b/>
        </w:rPr>
        <w:t xml:space="preserve">Market Share Growth:</w:t>
      </w:r>
      <w:r>
        <w:t xml:space="preserve"> </w:t>
      </w:r>
      <w:r>
        <w:t xml:space="preserve">Increased market penetration from 18% to 24% within the Brasília metropolitan area's commercial sector, outperforming regional competitors through tailored solutions for public sector clients.</w:t>
      </w:r>
    </w:p>
    <w:p>
      <w:pPr>
        <w:numPr>
          <w:ilvl w:val="0"/>
          <w:numId w:val="1001"/>
        </w:numPr>
        <w:pStyle w:val="Compact"/>
      </w:pPr>
      <w:r>
        <w:rPr>
          <w:bCs/>
          <w:b/>
        </w:rPr>
        <w:t xml:space="preserve">New Client Acquisition:</w:t>
      </w:r>
      <w:r>
        <w:t xml:space="preserve"> </w:t>
      </w:r>
      <w:r>
        <w:t xml:space="preserve">Secured 15 high-value new accounts, including three major federal ministry contracts (Ministry of Infrastructure, Ministry of Health, and National Treasury), representing a 32% increase in strategic government partnerships.</w:t>
      </w:r>
    </w:p>
    <w:p>
      <w:pPr>
        <w:numPr>
          <w:ilvl w:val="0"/>
          <w:numId w:val="1001"/>
        </w:numPr>
        <w:pStyle w:val="Compact"/>
      </w:pPr>
      <w:r>
        <w:rPr>
          <w:bCs/>
          <w:b/>
        </w:rPr>
        <w:t xml:space="preserve">Cross-Selling Success:</w:t>
      </w:r>
      <w:r>
        <w:t xml:space="preserve"> </w:t>
      </w:r>
      <w:r>
        <w:t xml:space="preserve">Achieved 38% average upsell rate across existing accounts through deep relationship management with key decision-makers in Brasília's business community.</w:t>
      </w:r>
    </w:p>
    <w:bookmarkEnd w:id="21"/>
    <w:bookmarkStart w:id="22" w:name="X13c891a622e542b5d00692f3062bdf12a521215"/>
    <w:p>
      <w:pPr>
        <w:pStyle w:val="Heading2"/>
      </w:pPr>
      <w:r>
        <w:t xml:space="preserve">III. Brazil Brasília Market Analysis: Strategic Insights</w:t>
      </w:r>
    </w:p>
    <w:p>
      <w:pPr>
        <w:pStyle w:val="FirstParagraph"/>
      </w:pPr>
      <w:r>
        <w:t xml:space="preserve">The Sales Executive's success stems from an exceptional understanding of the Brazil Brasília market dynamics. Unlike other Brazilian regions, Brasília operates within a unique ecosystem where federal government procurement drives 65% of commercial activity in key sectors. The Sales Executive developed specialized strategies to navigate this environment:</w:t>
      </w:r>
    </w:p>
    <w:p>
      <w:pPr>
        <w:pStyle w:val="BodyText"/>
      </w:pPr>
      <w:r>
        <w:t xml:space="preserve">Firstly, the executive established direct relationships with ComprasNet (Brazil's government procurement portal) administrators and Ministry technical committees – a critical access point often overlooked by standard sales teams. Secondly, they recognized Brasília's "hub effect," where solutions implemented in the capital cascade to 12 states across Central-West Brazil. This insight allowed the Sales Executive to position our offerings as scalable regional platforms rather than standalone products.</w:t>
      </w:r>
    </w:p>
    <w:p>
      <w:pPr>
        <w:pStyle w:val="BodyText"/>
      </w:pPr>
      <w:r>
        <w:t xml:space="preserve">Furthermore, cultural intelligence proved pivotal. The Sales Executive mastered local business etiquette – including recognizing that successful meetings typically begin with 15 minutes of relationship-building conversation (known locally as "conversa de café"), and understanding how to navigate Brazil's complex approval hierarchies within government entities. This nuanced approach directly contributed to the 22% reduction in sales cycle times for federal contracts.</w:t>
      </w:r>
    </w:p>
    <w:bookmarkEnd w:id="22"/>
    <w:bookmarkStart w:id="23" w:name="iv.-strategic-initiatives-implemented"/>
    <w:p>
      <w:pPr>
        <w:pStyle w:val="Heading2"/>
      </w:pPr>
      <w:r>
        <w:t xml:space="preserve">IV. Strategic Initiatives Implemented</w:t>
      </w:r>
    </w:p>
    <w:p>
      <w:pPr>
        <w:pStyle w:val="FirstParagraph"/>
      </w:pPr>
      <w:r>
        <w:t xml:space="preserve">The Sales Executive pioneered three transformative initiatives specifically designed for the Brazil Brasília market:</w:t>
      </w:r>
    </w:p>
    <w:p>
      <w:pPr>
        <w:numPr>
          <w:ilvl w:val="0"/>
          <w:numId w:val="1002"/>
        </w:numPr>
        <w:pStyle w:val="Compact"/>
      </w:pPr>
      <w:r>
        <w:rPr>
          <w:bCs/>
          <w:b/>
        </w:rPr>
        <w:t xml:space="preserve">Government Partnership Framework:</w:t>
      </w:r>
      <w:r>
        <w:t xml:space="preserve"> </w:t>
      </w:r>
      <w:r>
        <w:t xml:space="preserve">Developed a specialized sales playbook addressing Brazil's unique public procurement regulations (Lei 14.133/2021), reducing compliance-related delays by 40% and enabling faster contract execution.</w:t>
      </w:r>
    </w:p>
    <w:p>
      <w:pPr>
        <w:numPr>
          <w:ilvl w:val="0"/>
          <w:numId w:val="1002"/>
        </w:numPr>
        <w:pStyle w:val="Compact"/>
      </w:pPr>
      <w:r>
        <w:rPr>
          <w:bCs/>
          <w:b/>
        </w:rPr>
        <w:t xml:space="preserve">Brasília Tech Alliance:</w:t>
      </w:r>
      <w:r>
        <w:t xml:space="preserve"> </w:t>
      </w:r>
      <w:r>
        <w:t xml:space="preserve">Forged partnerships with five leading Brasília-based IT consulting firms to co-sell solutions, expanding market reach into sectors previously inaccessible due to local regulatory complexity.</w:t>
      </w:r>
    </w:p>
    <w:bookmarkEnd w:id="23"/>
    <w:bookmarkStart w:id="24" w:name="v.-challenges-overcome-lessons-learned"/>
    <w:p>
      <w:pPr>
        <w:pStyle w:val="Heading2"/>
      </w:pPr>
      <w:r>
        <w:t xml:space="preserve">V. Challenges Overcome &amp; Lessons Learned</w:t>
      </w:r>
    </w:p>
    <w:p>
      <w:pPr>
        <w:pStyle w:val="FirstParagraph"/>
      </w:pPr>
      <w:r>
        <w:t xml:space="preserve">The Sales Executive navigated significant challenges unique to Brazil Brasília operations:</w:t>
      </w:r>
    </w:p>
    <w:p>
      <w:pPr>
        <w:numPr>
          <w:ilvl w:val="0"/>
          <w:numId w:val="1003"/>
        </w:numPr>
        <w:pStyle w:val="Compact"/>
      </w:pPr>
      <w:r>
        <w:rPr>
          <w:bCs/>
          <w:b/>
        </w:rPr>
        <w:t xml:space="preserve">Regulatory Complexity:</w:t>
      </w:r>
      <w:r>
        <w:t xml:space="preserve"> </w:t>
      </w:r>
      <w:r>
        <w:t xml:space="preserve">Mastered Brazil's intricate public procurement processes, turning a major obstacle into a competitive advantage through specialized compliance expertise.</w:t>
      </w:r>
    </w:p>
    <w:p>
      <w:pPr>
        <w:numPr>
          <w:ilvl w:val="0"/>
          <w:numId w:val="1003"/>
        </w:numPr>
        <w:pStyle w:val="Compact"/>
      </w:pPr>
      <w:r>
        <w:rPr>
          <w:bCs/>
          <w:b/>
        </w:rPr>
        <w:t xml:space="preserve">Cultural Misalignment Risk:</w:t>
      </w:r>
      <w:r>
        <w:t xml:space="preserve"> </w:t>
      </w:r>
      <w:r>
        <w:t xml:space="preserve">Prevented potential relationship breakdowns by adapting communication styles to match Brasília's preference for consensus-driven decision-making over aggressive sales tactics.</w:t>
      </w:r>
    </w:p>
    <w:p>
      <w:pPr>
        <w:pStyle w:val="FirstParagraph"/>
      </w:pPr>
      <w:r>
        <w:t xml:space="preserve">A critical lesson emerged: Success in Brazil Brasília requires going beyond standard sales techniques. The Sales Executive discovered that "relationship velocity" – the speed at which trust is built with Brazilian decision-makers – correlates directly with deal closure rates (0.8 correlation coefficient). This insight now informs all regional sales training programs.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results, the Sales Executive recommends the following strategic priorities for Brazil Brasília:</w:t>
      </w:r>
    </w:p>
    <w:p>
      <w:pPr>
        <w:numPr>
          <w:ilvl w:val="0"/>
          <w:numId w:val="1004"/>
        </w:numPr>
        <w:pStyle w:val="Compact"/>
      </w:pPr>
      <w:r>
        <w:rPr>
          <w:bCs/>
          <w:b/>
        </w:rPr>
        <w:t xml:space="preserve">Expand Government Digital Transformation Focus:</w:t>
      </w:r>
      <w:r>
        <w:t xml:space="preserve"> </w:t>
      </w:r>
      <w:r>
        <w:t xml:space="preserve">Leverage existing federal contracts to position our AI analytics platform for national public sector digitalization initiatives.</w:t>
      </w:r>
    </w:p>
    <w:p>
      <w:pPr>
        <w:numPr>
          <w:ilvl w:val="0"/>
          <w:numId w:val="1004"/>
        </w:numPr>
        <w:pStyle w:val="Compact"/>
      </w:pPr>
      <w:r>
        <w:rPr>
          <w:bCs/>
          <w:b/>
        </w:rPr>
        <w:t xml:space="preserve">Develop Brasília-Specific Talent Pipeline:</w:t>
      </w:r>
      <w:r>
        <w:t xml:space="preserve"> </w:t>
      </w:r>
      <w:r>
        <w:t xml:space="preserve">Create a dedicated training program for new hires focused exclusively on Brasília's market nuances, reducing onboarding time by 50%.</w:t>
      </w:r>
    </w:p>
    <w:p>
      <w:pPr>
        <w:numPr>
          <w:ilvl w:val="0"/>
          <w:numId w:val="1004"/>
        </w:numPr>
        <w:pStyle w:val="Compact"/>
      </w:pPr>
      <w:r>
        <w:rPr>
          <w:bCs/>
          <w:b/>
        </w:rPr>
        <w:t xml:space="preserve">Establish Regional Innovation Hub:</w:t>
      </w:r>
      <w:r>
        <w:t xml:space="preserve"> </w:t>
      </w:r>
      <w:r>
        <w:t xml:space="preserve">Propose setting up a Brazil Brasília-based R&amp;D team to co-create solutions with local government entities, capitalizing on the city's status as the nation's innovation epicenter.</w:t>
      </w:r>
    </w:p>
    <w:bookmarkEnd w:id="25"/>
    <w:bookmarkStart w:id="26" w:name="vii.-conclusion"/>
    <w:p>
      <w:pPr>
        <w:pStyle w:val="Heading2"/>
      </w:pPr>
      <w:r>
        <w:t xml:space="preserve">VII. Conclusion</w:t>
      </w:r>
    </w:p>
    <w:p>
      <w:pPr>
        <w:pStyle w:val="FirstParagraph"/>
      </w:pPr>
      <w:r>
        <w:t xml:space="preserve">This Sales Report unequivocally demonstrates how a highly specialized Sales Executive can drive extraordinary results in Brazil Brasília. The executive's mastery of local market dynamics, cultural intelligence, and strategic initiative development has positioned our company as a preferred partner for Brazil's political center. The 18% revenue overachievement against target is not merely a number – it represents the successful integration of global solutions with Brasília's unique commercial ecosystem.</w:t>
      </w:r>
    </w:p>
    <w:p>
      <w:pPr>
        <w:pStyle w:val="BodyText"/>
      </w:pPr>
      <w:r>
        <w:t xml:space="preserve">As we enter Q4, the Sales Executive will focus on scaling these proven methodologies across other Brazilian regions while deepening relationships within the Brasília government network. This report serves as both an achievement milestone and a strategic blueprint for replicating success throughout Brazil. The Brazil Brasília market has proven that when sales excellence meets cultural understanding, sustainable growth becomes inevitable – a lesson the Sales Executive continues to embody daily.</w:t>
      </w:r>
    </w:p>
    <w:p>
      <w:pPr>
        <w:pStyle w:val="BodyText"/>
      </w:pPr>
      <w:r>
        <w:rPr>
          <w:bCs/>
          <w:b/>
        </w:rPr>
        <w:t xml:space="preserve">Appendix:</w:t>
      </w:r>
      <w:r>
        <w:t xml:space="preserve"> </w:t>
      </w:r>
      <w:r>
        <w:t xml:space="preserve">Full financials, client testimonials from Brasília government entities, and cultural training metrics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Brazil Brasília Market</dc:title>
  <dc:creator/>
  <dc:language>en</dc:language>
  <cp:keywords/>
  <dcterms:created xsi:type="dcterms:W3CDTF">2026-07-23T18:18:28Z</dcterms:created>
  <dcterms:modified xsi:type="dcterms:W3CDTF">2026-07-23T18:18:28Z</dcterms:modified>
</cp:coreProperties>
</file>

<file path=docProps/custom.xml><?xml version="1.0" encoding="utf-8"?>
<Properties xmlns="http://schemas.openxmlformats.org/officeDocument/2006/custom-properties" xmlns:vt="http://schemas.openxmlformats.org/officeDocument/2006/docPropsVTypes"/>
</file>