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Toronto</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5" w:name="Xeb2c588a8a2a349e23e192883330c3fd2f63faa"/>
    <w:p>
      <w:pPr>
        <w:pStyle w:val="Heading1"/>
      </w:pPr>
      <w:r>
        <w:t xml:space="preserve">Sales Executive Performance Report: Canada Toronto Market Analysis</w:t>
      </w:r>
    </w:p>
    <w:p>
      <w:pPr>
        <w:pStyle w:val="FirstParagraph"/>
      </w:pPr>
      <w:r>
        <w:rPr>
          <w:bCs/>
          <w:b/>
        </w:rPr>
        <w:t xml:space="preserve">Prepared For:</w:t>
      </w:r>
      <w:r>
        <w:t xml:space="preserve"> </w:t>
      </w:r>
      <w:r>
        <w:t xml:space="preserve">Regional Sales Leadership, Canada Toronto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the Sales Executive team operating within the dynamic Canada Toronto market. As a critical hub for North American commerce, Toronto presents unique opportunities and challenges that require specialized sales strategies. The Sales Executive team has demonstrated exceptional adaptability in navigating this competitive landscape, achieving 108% of quarterly revenue targets while expanding market share by 7.2% in key verticals. This document provides an in-depth analysis of achievements, strategic initiatives, and forward-looking recommendations specifically tailored for the Canada Toronto business environment.</w:t>
      </w:r>
    </w:p>
    <w:bookmarkEnd w:id="20"/>
    <w:bookmarkStart w:id="21" w:name="X66b8ad1baa24ac4406c0d5ad9977437abf46fe3"/>
    <w:p>
      <w:pPr>
        <w:pStyle w:val="Heading2"/>
      </w:pPr>
      <w:r>
        <w:t xml:space="preserve">Market Context: Why Toronto Demands Specialized Sales Execution</w:t>
      </w:r>
    </w:p>
    <w:p>
      <w:pPr>
        <w:pStyle w:val="FirstParagraph"/>
      </w:pPr>
      <w:r>
        <w:t xml:space="preserve">The Canada Toronto market remains one of North America's most diverse and high-value sales territories. With over 6 million residents and a GDP contribution exceeding $500 billion, the region demands a nuanced approach from every Sales Executive. Unlike other Canadian markets, Toronto combines global business sophistication with intense local competition – requiring our Sales Executive team to balance enterprise-level solutions with hyper-local market knowledge. The recent shift toward hybrid work models has further transformed buyer behavior, making the Toronto sales landscape particularly dynamic for each Sales Executive.</w:t>
      </w:r>
    </w:p>
    <w:bookmarkEnd w:id="21"/>
    <w:bookmarkStart w:id="23" w:name="X72e37a5529932c13006cd61f4153b8736117a1f"/>
    <w:p>
      <w:pPr>
        <w:pStyle w:val="Heading2"/>
      </w:pPr>
      <w:r>
        <w:t xml:space="preserve">Performance Metrics: Q3 2023 Canada Toronto Results</w:t>
      </w:r>
    </w:p>
    <w:p>
      <w:pPr>
        <w:pStyle w:val="FirstParagraph"/>
      </w:pPr>
      <w:r>
        <w:t xml:space="preserve">KPI</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Year-over-Year Change</w:t>
      </w:r>
    </w:p>
    <w:p>
      <w:pPr>
        <w:pStyle w:val="BodyText"/>
      </w:pPr>
      <w:r>
        <w:t xml:space="preserve">Total Revenue Generated</w:t>
      </w:r>
    </w:p>
    <w:p>
      <w:pPr>
        <w:pStyle w:val="BodyText"/>
      </w:pPr>
      <w:r>
        <w:t xml:space="preserve">$1,850,000</w:t>
      </w:r>
    </w:p>
    <w:p>
      <w:pPr>
        <w:pStyle w:val="BodyText"/>
      </w:pPr>
      <w:r>
        <w:t xml:space="preserve">$2,002,450</w:t>
      </w:r>
    </w:p>
    <w:p>
      <w:pPr>
        <w:pStyle w:val="BodyText"/>
      </w:pPr>
      <w:r>
        <w:t xml:space="preserve">+8.2%</w:t>
      </w:r>
    </w:p>
    <w:p>
      <w:pPr>
        <w:pStyle w:val="BodyText"/>
      </w:pPr>
      <w:r>
        <w:t xml:space="preserve">+14.7%</w:t>
      </w:r>
    </w:p>
    <w:p>
      <w:pPr>
        <w:pStyle w:val="BodyText"/>
      </w:pPr>
      <w:r>
        <w:t xml:space="preserve">New Customer Acquisition</w:t>
      </w:r>
    </w:p>
    <w:p>
      <w:pPr>
        <w:pStyle w:val="BodyText"/>
      </w:pPr>
      <w:r>
        <w:t xml:space="preserve">32 Deals</w:t>
      </w:r>
    </w:p>
    <w:p>
      <w:pPr>
        <w:pStyle w:val="BodyText"/>
      </w:pPr>
      <w:r>
        <w:t xml:space="preserve">39 Deals</w:t>
      </w:r>
    </w:p>
    <w:p>
      <w:pPr>
        <w:pStyle w:val="BodyText"/>
      </w:pPr>
      <w:r>
        <w:t xml:space="preserve">+21.9%</w:t>
      </w:r>
    </w:p>
    <w:p>
      <w:pPr>
        <w:pStyle w:val="BodyText"/>
      </w:pPr>
      <w:r>
        <w:t xml:space="preserve">+8.5%</w:t>
      </w:r>
    </w:p>
    <w:p>
      <w:pPr>
        <w:pStyle w:val="BodyText"/>
      </w:pPr>
      <w:r>
        <w:t xml:space="preserve">Cross-Sell Ratio</w:t>
      </w:r>
    </w:p>
    <w:p>
      <w:pPr>
        <w:pStyle w:val="BodyText"/>
      </w:pPr>
      <w:r>
        <w:t xml:space="preserve">1.7x per existing client</w:t>
      </w:r>
    </w:p>
    <w:p>
      <w:pPr>
        <w:pStyle w:val="BodyText"/>
      </w:pPr>
      <w:r>
        <w:t xml:space="preserve">2.4x per existing client</w:t>
      </w:r>
    </w:p>
    <w:p>
      <w:pPr>
        <w:pStyle w:val="BodyText"/>
      </w:pPr>
      <w:r>
        <w:t xml:space="preserve">+41.2%</w:t>
      </w:r>
    </w:p>
    <w:p>
      <w:pPr>
        <w:pStyle w:val="BodyText"/>
      </w:pPr>
      <w:r>
        <w:t xml:space="preserve">+33.3%</w:t>
      </w:r>
    </w:p>
    <w:p>
      <w:pPr>
        <w:pStyle w:val="BodyText"/>
      </w:pPr>
      <w:r>
        <w:t xml:space="preserve">CAC (Customer Acquisition Cost)</w:t>
      </w:r>
    </w:p>
    <w:p>
      <w:pPr>
        <w:pStyle w:val="BodyText"/>
      </w:pPr>
      <w:r>
        <w:t xml:space="preserve">$8,950</w:t>
      </w:r>
    </w:p>
    <w:p>
      <w:pPr>
        <w:pStyle w:val="BodyText"/>
      </w:pPr>
      <w:r>
        <w:t xml:space="preserve">$7,680</w:t>
      </w:r>
    </w:p>
    <w:p>
      <w:pPr>
        <w:pStyle w:val="BodyText"/>
      </w:pPr>
      <w:r>
        <w:t xml:space="preserve">-13.6%</w:t>
      </w:r>
    </w:p>
    <w:p>
      <w:pPr>
        <w:pStyle w:val="BodyText"/>
      </w:pPr>
      <w:r>
        <w:rPr>
          <w:bCs/>
          <w:b/>
        </w:rPr>
        <w:t xml:space="preserve">+</w:t>
      </w:r>
      <w:r>
        <w:t xml:space="preserve">12.4% decrease over Q2</w:t>
      </w:r>
    </w:p>
    <w:bookmarkStart w:id="22" w:name="Xbb56201d98318b18b4284323cd708cfa3629899"/>
    <w:p>
      <w:pPr>
        <w:pStyle w:val="Heading3"/>
      </w:pPr>
      <w:r>
        <w:t xml:space="preserve">Key Achievement: Toronto Market Share Expansion</w:t>
      </w:r>
    </w:p>
    <w:p>
      <w:pPr>
        <w:pStyle w:val="FirstParagraph"/>
      </w:pPr>
      <w:r>
        <w:t xml:space="preserve">The Sales Executive team secured 5 major enterprise contracts in the financial services sector – including a landmark $520,000 deal with a top-tier Canadian bank headquartered in Toronto. This represents our largest single-sale in Canada Toronto history. The Sales Executive employed localized relationship-building strategies, hosting quarterly business forums at prestigious venues like The Ritz-Carlton Toronto and Union Station, which directly contributed to these high-value acquisitions.</w:t>
      </w:r>
    </w:p>
    <w:bookmarkEnd w:id="22"/>
    <w:bookmarkEnd w:id="23"/>
    <w:bookmarkStart w:id="27" w:name="Xc963c0b82df70c2e1dbc0dabca1021efd7077e3"/>
    <w:p>
      <w:pPr>
        <w:pStyle w:val="Heading2"/>
      </w:pPr>
      <w:r>
        <w:t xml:space="preserve">Strategic Initiatives Implemented by the Sales Executive Team</w:t>
      </w:r>
    </w:p>
    <w:bookmarkStart w:id="24" w:name="hyper-local-market-customization"/>
    <w:p>
      <w:pPr>
        <w:pStyle w:val="Heading3"/>
      </w:pPr>
      <w:r>
        <w:t xml:space="preserve">1. Hyper-Local Market Customization</w:t>
      </w:r>
    </w:p>
    <w:p>
      <w:pPr>
        <w:pStyle w:val="FirstParagraph"/>
      </w:pPr>
      <w:r>
        <w:t xml:space="preserve">Recognizing that a one-size-fits-all approach fails in Canada Toronto's diverse neighborhoods, our Sales Executive developed neighborhood-specific value propositions. For example:</w:t>
      </w:r>
    </w:p>
    <w:p>
      <w:pPr>
        <w:numPr>
          <w:ilvl w:val="0"/>
          <w:numId w:val="1001"/>
        </w:numPr>
        <w:pStyle w:val="Compact"/>
      </w:pPr>
      <w:r>
        <w:rPr>
          <w:bCs/>
          <w:b/>
        </w:rPr>
        <w:t xml:space="preserve">Downtown Core:</w:t>
      </w:r>
      <w:r>
        <w:t xml:space="preserve"> </w:t>
      </w:r>
      <w:r>
        <w:t xml:space="preserve">Emphasized time-saving solutions for high-velocity corporate environments</w:t>
      </w:r>
    </w:p>
    <w:p>
      <w:pPr>
        <w:numPr>
          <w:ilvl w:val="0"/>
          <w:numId w:val="1001"/>
        </w:numPr>
        <w:pStyle w:val="Compact"/>
      </w:pPr>
      <w:r>
        <w:rPr>
          <w:bCs/>
          <w:b/>
        </w:rPr>
        <w:t xml:space="preserve">North York &amp; Mississauga:</w:t>
      </w:r>
      <w:r>
        <w:t xml:space="preserve"> </w:t>
      </w:r>
      <w:r>
        <w:t xml:space="preserve">Focused on community integration and multilingual support capabilities</w:t>
      </w:r>
    </w:p>
    <w:p>
      <w:pPr>
        <w:numPr>
          <w:ilvl w:val="0"/>
          <w:numId w:val="1001"/>
        </w:numPr>
        <w:pStyle w:val="Compact"/>
      </w:pPr>
      <w:r>
        <w:rPr>
          <w:bCs/>
          <w:b/>
        </w:rPr>
        <w:t xml:space="preserve">Ridley's Bay Area:</w:t>
      </w:r>
      <w:r>
        <w:t xml:space="preserve"> </w:t>
      </w:r>
      <w:r>
        <w:t xml:space="preserve">Highlighted sustainability features aligned with local environmental initiatives</w:t>
      </w:r>
    </w:p>
    <w:bookmarkEnd w:id="24"/>
    <w:bookmarkStart w:id="25" w:name="digital-transformation-integration"/>
    <w:p>
      <w:pPr>
        <w:pStyle w:val="Heading3"/>
      </w:pPr>
      <w:r>
        <w:t xml:space="preserve">2. Digital Transformation Integration</w:t>
      </w:r>
    </w:p>
    <w:p>
      <w:pPr>
        <w:pStyle w:val="FirstParagraph"/>
      </w:pPr>
      <w:r>
        <w:t xml:space="preserve">The Sales Executive team pioneered Toronto-specific digital engagement strategies, including:</w:t>
      </w:r>
    </w:p>
    <w:p>
      <w:pPr>
        <w:numPr>
          <w:ilvl w:val="0"/>
          <w:numId w:val="1002"/>
        </w:numPr>
        <w:pStyle w:val="Compact"/>
      </w:pPr>
      <w:r>
        <w:t xml:space="preserve">Launching a Toronto-focused LinkedIn campaign featuring local success stories (generating 147 qualified leads)</w:t>
      </w:r>
    </w:p>
    <w:p>
      <w:pPr>
        <w:numPr>
          <w:ilvl w:val="0"/>
          <w:numId w:val="1002"/>
        </w:numPr>
        <w:pStyle w:val="Compact"/>
      </w:pPr>
      <w:r>
        <w:t xml:space="preserve">Developing an interactive map showing client locations across the Greater Toronto Area (GTA) to demonstrate market presence</w:t>
      </w:r>
    </w:p>
    <w:p>
      <w:pPr>
        <w:numPr>
          <w:ilvl w:val="0"/>
          <w:numId w:val="1002"/>
        </w:numPr>
        <w:pStyle w:val="Compact"/>
      </w:pPr>
      <w:r>
        <w:t xml:space="preserve">Implementing AI-driven sales analytics specifically calibrated for Canada Toronto's economic fluctuations</w:t>
      </w:r>
    </w:p>
    <w:bookmarkEnd w:id="25"/>
    <w:bookmarkStart w:id="26" w:name="partnerships-with-local-institutions"/>
    <w:p>
      <w:pPr>
        <w:pStyle w:val="Heading3"/>
      </w:pPr>
      <w:r>
        <w:t xml:space="preserve">3. Partnerships with Local Institutions</w:t>
      </w:r>
    </w:p>
    <w:p>
      <w:pPr>
        <w:pStyle w:val="FirstParagraph"/>
      </w:pPr>
      <w:r>
        <w:t xml:space="preserve">Strategic alliances with Toronto-based organizations significantly amplified results:</w:t>
      </w:r>
    </w:p>
    <w:p>
      <w:pPr>
        <w:numPr>
          <w:ilvl w:val="0"/>
          <w:numId w:val="1003"/>
        </w:numPr>
        <w:pStyle w:val="Compact"/>
      </w:pPr>
      <w:r>
        <w:t xml:space="preserve">Collaboration with the Toronto Chamber of Commerce for exclusive client networking events</w:t>
      </w:r>
    </w:p>
    <w:p>
      <w:pPr>
        <w:numPr>
          <w:ilvl w:val="0"/>
          <w:numId w:val="1003"/>
        </w:numPr>
        <w:pStyle w:val="Compact"/>
      </w:pPr>
      <w:r>
        <w:t xml:space="preserve">Certification partnerships with Ryerson University's Business School to train sales talent</w:t>
      </w:r>
    </w:p>
    <w:p>
      <w:pPr>
        <w:numPr>
          <w:ilvl w:val="0"/>
          <w:numId w:val="1003"/>
        </w:numPr>
        <w:pStyle w:val="Compact"/>
      </w:pPr>
      <w:r>
        <w:t xml:space="preserve">Sponsorship of TechTO events to position our Sales Executive as industry thought leaders</w:t>
      </w:r>
    </w:p>
    <w:bookmarkEnd w:id="26"/>
    <w:bookmarkEnd w:id="27"/>
    <w:bookmarkStart w:id="30" w:name="challenges-faced-and-strategic-responses"/>
    <w:p>
      <w:pPr>
        <w:pStyle w:val="Heading2"/>
      </w:pPr>
      <w:r>
        <w:t xml:space="preserve">Challenges Faced and Strategic Responses</w:t>
      </w:r>
    </w:p>
    <w:bookmarkStart w:id="28" w:name="X7a6889e399d8a0dec2395a0b6a4a065c3c4c250"/>
    <w:p>
      <w:pPr>
        <w:pStyle w:val="Heading3"/>
      </w:pPr>
      <w:r>
        <w:t xml:space="preserve">Challenge: Toronto's Talent Retention Crisis</w:t>
      </w:r>
    </w:p>
    <w:p>
      <w:pPr>
        <w:pStyle w:val="FirstParagraph"/>
      </w:pPr>
      <w:r>
        <w:t xml:space="preserve">The competitive Toronto job market has intensified pressure on sales teams. As a Sales Executive in Canada Toronto, we faced 18% annual attrition – significantly above industry average. Our response included:</w:t>
      </w:r>
    </w:p>
    <w:p>
      <w:pPr>
        <w:numPr>
          <w:ilvl w:val="0"/>
          <w:numId w:val="1004"/>
        </w:numPr>
        <w:pStyle w:val="Compact"/>
      </w:pPr>
      <w:r>
        <w:t xml:space="preserve">Creating "Toronto Sales Accelerator" program with personalized career mapping</w:t>
      </w:r>
    </w:p>
    <w:p>
      <w:pPr>
        <w:numPr>
          <w:ilvl w:val="0"/>
          <w:numId w:val="1004"/>
        </w:numPr>
        <w:pStyle w:val="Compact"/>
      </w:pPr>
      <w:r>
        <w:t xml:space="preserve">Implementing flexible work policies approved by Toronto headquarters (including remote options for non-client-facing roles)</w:t>
      </w:r>
    </w:p>
    <w:p>
      <w:pPr>
        <w:numPr>
          <w:ilvl w:val="0"/>
          <w:numId w:val="1004"/>
        </w:numPr>
        <w:pStyle w:val="Compact"/>
      </w:pPr>
      <w:r>
        <w:t xml:space="preserve">Developing a Toronto-specific performance bonus structure tied to local market KPIs</w:t>
      </w:r>
    </w:p>
    <w:bookmarkEnd w:id="28"/>
    <w:bookmarkStart w:id="29" w:name="X59aeb8443aefd2191f91eba338fe7e38325324b"/>
    <w:p>
      <w:pPr>
        <w:pStyle w:val="Heading3"/>
      </w:pPr>
      <w:r>
        <w:t xml:space="preserve">Challenge: Supply Chain Disruptions Impacting Client Delivery</w:t>
      </w:r>
    </w:p>
    <w:p>
      <w:pPr>
        <w:pStyle w:val="FirstParagraph"/>
      </w:pPr>
      <w:r>
        <w:t xml:space="preserve">Toronto's position as Canada's primary port city made us vulnerable to global supply chain issues. The Sales Executive team mitigated this through:</w:t>
      </w:r>
    </w:p>
    <w:p>
      <w:pPr>
        <w:numPr>
          <w:ilvl w:val="0"/>
          <w:numId w:val="1005"/>
        </w:numPr>
        <w:pStyle w:val="Compact"/>
      </w:pPr>
      <w:r>
        <w:t xml:space="preserve">Establishing Toronto-based inventory hubs for high-demand products</w:t>
      </w:r>
    </w:p>
    <w:p>
      <w:pPr>
        <w:numPr>
          <w:ilvl w:val="0"/>
          <w:numId w:val="1005"/>
        </w:numPr>
        <w:pStyle w:val="Compact"/>
      </w:pPr>
      <w:r>
        <w:t xml:space="preserve">Creating transparent communication protocols with Toronto clients about lead times</w:t>
      </w:r>
    </w:p>
    <w:p>
      <w:pPr>
        <w:numPr>
          <w:ilvl w:val="0"/>
          <w:numId w:val="1005"/>
        </w:numPr>
        <w:pStyle w:val="Compact"/>
      </w:pPr>
      <w:r>
        <w:t xml:space="preserve">Developing alternative vendor networks within the Greater Toronto Area (GTA)</w:t>
      </w:r>
    </w:p>
    <w:bookmarkEnd w:id="29"/>
    <w:bookmarkEnd w:id="30"/>
    <w:bookmarkStart w:id="33" w:name="Xd661ebd43ccf099861370758fe2d7415fbb0f4e"/>
    <w:p>
      <w:pPr>
        <w:pStyle w:val="Heading2"/>
      </w:pPr>
      <w:r>
        <w:t xml:space="preserve">Future Outlook: Strategic Priorities for Canada Toronto Sales Executive Team</w:t>
      </w:r>
    </w:p>
    <w:bookmarkStart w:id="31" w:name="q4-focus-areas"/>
    <w:p>
      <w:pPr>
        <w:pStyle w:val="Heading3"/>
      </w:pPr>
      <w:r>
        <w:t xml:space="preserve">Q4 Focus Areas:</w:t>
      </w:r>
    </w:p>
    <w:p>
      <w:pPr>
        <w:numPr>
          <w:ilvl w:val="0"/>
          <w:numId w:val="1006"/>
        </w:numPr>
        <w:pStyle w:val="Compact"/>
      </w:pPr>
      <w:r>
        <w:rPr>
          <w:bCs/>
          <w:b/>
        </w:rPr>
        <w:t xml:space="preserve">Expanding into Emerging Sectors:</w:t>
      </w:r>
      <w:r>
        <w:t xml:space="preserve"> </w:t>
      </w:r>
      <w:r>
        <w:t xml:space="preserve">Targeting growth in Toronto's booming AI and fintech sectors with dedicated Sales Executive specialists.</w:t>
      </w:r>
    </w:p>
    <w:p>
      <w:pPr>
        <w:numPr>
          <w:ilvl w:val="0"/>
          <w:numId w:val="1006"/>
        </w:numPr>
        <w:pStyle w:val="Compact"/>
      </w:pPr>
      <w:r>
        <w:rPr>
          <w:bCs/>
          <w:b/>
        </w:rPr>
        <w:t xml:space="preserve">Sustainability Integration:</w:t>
      </w:r>
      <w:r>
        <w:t xml:space="preserve"> </w:t>
      </w:r>
      <w:r>
        <w:t xml:space="preserve">Launching "Green Toronto" initiative where 100% of new proposals include environmental impact metrics.</w:t>
      </w:r>
    </w:p>
    <w:p>
      <w:pPr>
        <w:numPr>
          <w:ilvl w:val="0"/>
          <w:numId w:val="1006"/>
        </w:numPr>
        <w:pStyle w:val="Compact"/>
      </w:pPr>
      <w:r>
        <w:rPr>
          <w:bCs/>
          <w:b/>
        </w:rPr>
        <w:t xml:space="preserve">Toronto Community Engagement:</w:t>
      </w:r>
      <w:r>
        <w:t xml:space="preserve"> </w:t>
      </w:r>
      <w:r>
        <w:t xml:space="preserve">Committing to sponsor 5+ local business events in Q4 with Sales Executive leadership participation.</w:t>
      </w:r>
    </w:p>
    <w:bookmarkEnd w:id="31"/>
    <w:bookmarkStart w:id="32" w:name="Xc7024e6014f00759c345d3c1e8034a238bd7b14"/>
    <w:p>
      <w:pPr>
        <w:pStyle w:val="Heading3"/>
      </w:pPr>
      <w:r>
        <w:t xml:space="preserve">Long-Term Vision for Canada Toronto Market Leadership</w:t>
      </w:r>
    </w:p>
    <w:p>
      <w:pPr>
        <w:pStyle w:val="FirstParagraph"/>
      </w:pPr>
      <w:r>
        <w:t xml:space="preserve">To cement our position as the premier sales force in Canada Toronto, we're implementing a three-year roadmap that positions every Sales Executive as an industry authority. This includes establishing the "Toronto Sales Excellence Center" – a physical hub within downtown Toronto for client meetings, training, and market intelligence gathering. By embedding our Sales Executive team directly into Toronto's business ecosystem through this center, we'll achieve unprecedented market penetration while delivering personalized service that resonates with local business culture.</w:t>
      </w:r>
    </w:p>
    <w:bookmarkEnd w:id="32"/>
    <w:bookmarkEnd w:id="33"/>
    <w:bookmarkStart w:id="34" w:name="conclusion"/>
    <w:p>
      <w:pPr>
        <w:pStyle w:val="Heading2"/>
      </w:pPr>
      <w:r>
        <w:t xml:space="preserve">Conclusion</w:t>
      </w:r>
    </w:p>
    <w:p>
      <w:pPr>
        <w:pStyle w:val="FirstParagraph"/>
      </w:pPr>
      <w:r>
        <w:t xml:space="preserve">The Q3 Sales Report demonstrates exceptional performance by the Canada Toronto Sales Executive team, proving that specialized local expertise drives measurable results. In a market where cultural nuance and regional economic factors dictate success, our Sales Executive has masterfully navigated complexities to deliver outstanding revenue growth while building sustainable market relationships. The strategies implemented this quarter – particularly the hyper-local customization and Toronto-specific partnership initiatives – have set a new standard for sales execution in Canada's most competitive metropolitan area.</w:t>
      </w:r>
    </w:p>
    <w:p>
      <w:pPr>
        <w:pStyle w:val="BodyText"/>
      </w:pPr>
      <w:r>
        <w:t xml:space="preserve">As we move into Q4, the focus remains on leveraging our Toronto market intelligence to pioneer innovative sales approaches that position us as the undisputed leader for enterprise solutions across Canada. This Sales Report confirms that when Sales Executive talent is empowered with deep local market understanding, exceptional results follow – making Toronto not just a key market for our company, but a strategic blueprint for national sales operations.</w:t>
      </w:r>
    </w:p>
    <w:p>
      <w:pPr>
        <w:pStyle w:val="BodyText"/>
      </w:pPr>
      <w:r>
        <w:rPr>
          <w:bCs/>
          <w:b/>
        </w:rPr>
        <w:t xml:space="preserve">Prepared By:</w:t>
      </w:r>
      <w:r>
        <w:t xml:space="preserve"> </w:t>
      </w:r>
      <w:r>
        <w:t xml:space="preserve">[Name], Senior Sales Executive</w:t>
      </w:r>
      <w:r>
        <w:br/>
      </w:r>
      <w:r>
        <w:rPr>
          <w:bCs/>
          <w:b/>
        </w:rPr>
        <w:t xml:space="preserve">Canada Toronto Regional Sales Director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Toronto Sales Executive Performance Report</dc:title>
  <dc:creator/>
  <dc:language>en</dc:language>
  <cp:keywords/>
  <dcterms:created xsi:type="dcterms:W3CDTF">2026-07-23T03:41:45Z</dcterms:created>
  <dcterms:modified xsi:type="dcterms:W3CDTF">2026-07-23T03:41:45Z</dcterms:modified>
</cp:coreProperties>
</file>

<file path=docProps/custom.xml><?xml version="1.0" encoding="utf-8"?>
<Properties xmlns="http://schemas.openxmlformats.org/officeDocument/2006/custom-properties" xmlns:vt="http://schemas.openxmlformats.org/officeDocument/2006/docPropsVTypes"/>
</file>