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13ad64421185506d12c57221fd800a4a0a52d2d"/>
    <w:p>
      <w:pPr>
        <w:pStyle w:val="Heading1"/>
      </w:pPr>
      <w:r>
        <w:t xml:space="preserve">Comprehensive Sales Executive Performance Report: DR Congo Kinshasa Market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Executive</w:t>
      </w:r>
      <w:r>
        <w:t xml:space="preserve"> </w:t>
      </w:r>
      <w:r>
        <w:t xml:space="preserve">performance report details the operational achievements, market challenges, and strategic advancements within the DR Congo Kinshasa territory during Q3 2023. As the premier Sales Executive for our organization in Kinshasa, this document serves as a critical evaluation of sales execution capabilities within one of Africa's most dynamic yet complex markets. The report underscores how our Sales Executive has navigated unique regional constraints while driving sustainable revenue growth across DR Congo Kinshasa.</w:t>
      </w:r>
    </w:p>
    <w:bookmarkEnd w:id="20"/>
    <w:bookmarkStart w:id="21" w:name="X74c19d630423619b8925fdbc300043d0cb9356f"/>
    <w:p>
      <w:pPr>
        <w:pStyle w:val="Heading2"/>
      </w:pPr>
      <w:r>
        <w:t xml:space="preserve">Market Context: DR Congo Kinshasa Operations</w:t>
      </w:r>
    </w:p>
    <w:p>
      <w:pPr>
        <w:pStyle w:val="FirstParagraph"/>
      </w:pPr>
      <w:r>
        <w:t xml:space="preserve">The DR Congo Kinshasa market represents a high-potential, high-complexity frontier for consumer goods distribution. As the economic capital of the Democratic Republic of Congo, Kinshasa presents unparalleled opportunities with its 15 million+ population and rapidly expanding middle class. However, our Sales Executive faces significant logistical hurdles including infrastructure limitations (only 40% road connectivity in key districts), frequent power interruptions affecting cold chain logistics, and complex customs procedures at Port of Matadi. This Sales Executive has demonstrated exceptional adaptability by developing localized market entry strategies that account for these DR Congo Kinshasa-specific challenges.</w:t>
      </w:r>
    </w:p>
    <w:bookmarkEnd w:id="21"/>
    <w:bookmarkStart w:id="22" w:name="q3-2023-performance-metrics"/>
    <w:p>
      <w:pPr>
        <w:pStyle w:val="Heading2"/>
      </w:pPr>
      <w:r>
        <w:t xml:space="preserve">Q3 2023 Performance Metrics</w:t>
      </w:r>
    </w:p>
    <w:p>
      <w:pPr>
        <w:pStyle w:val="FirstParagraph"/>
      </w:pPr>
      <w:r>
        <w:t xml:space="preserve">Our Sales Executive delivered remarkable results against stringent KPIs during Q3 2023:</w:t>
      </w:r>
    </w:p>
    <w:p>
      <w:pPr>
        <w:numPr>
          <w:ilvl w:val="0"/>
          <w:numId w:val="1001"/>
        </w:numPr>
        <w:pStyle w:val="Compact"/>
      </w:pPr>
      <w:r>
        <w:rPr>
          <w:bCs/>
          <w:b/>
        </w:rPr>
        <w:t xml:space="preserve">Sales Growth:</w:t>
      </w:r>
      <w:r>
        <w:t xml:space="preserve"> </w:t>
      </w:r>
      <w:r>
        <w:t xml:space="preserve">Achieved 18.7% revenue increase (vs. Q2), exceeding target by 4.2%. Total sales reached $1,850,000 in Kinshasa market</w:t>
      </w:r>
    </w:p>
    <w:p>
      <w:pPr>
        <w:numPr>
          <w:ilvl w:val="0"/>
          <w:numId w:val="1001"/>
        </w:numPr>
        <w:pStyle w:val="Compact"/>
      </w:pPr>
      <w:r>
        <w:rPr>
          <w:bCs/>
          <w:b/>
        </w:rPr>
        <w:t xml:space="preserve">New Customer Acquisition:</w:t>
      </w:r>
      <w:r>
        <w:t xml:space="preserve"> </w:t>
      </w:r>
      <w:r>
        <w:t xml:space="preserve">Secured 37 new retail partnerships across Kinshasa's key neighborhoods (Lingwala, Kalamu, Makala), including 5 major distributors previously outside our network</w:t>
      </w:r>
    </w:p>
    <w:p>
      <w:pPr>
        <w:numPr>
          <w:ilvl w:val="0"/>
          <w:numId w:val="1001"/>
        </w:numPr>
        <w:pStyle w:val="Compact"/>
      </w:pPr>
      <w:r>
        <w:rPr>
          <w:bCs/>
          <w:b/>
        </w:rPr>
        <w:t xml:space="preserve">Market Share Expansion:</w:t>
      </w:r>
      <w:r>
        <w:t xml:space="preserve"> </w:t>
      </w:r>
      <w:r>
        <w:t xml:space="preserve">Increased brand presence from 24% to 31% in the premium beverage segment within Kinshasa</w:t>
      </w:r>
    </w:p>
    <w:p>
      <w:pPr>
        <w:numPr>
          <w:ilvl w:val="0"/>
          <w:numId w:val="1001"/>
        </w:numPr>
        <w:pStyle w:val="Compact"/>
      </w:pPr>
      <w:r>
        <w:rPr>
          <w:bCs/>
          <w:b/>
        </w:rPr>
        <w:t xml:space="preserve">Distributor Performance:</w:t>
      </w:r>
      <w:r>
        <w:t xml:space="preserve"> </w:t>
      </w:r>
      <w:r>
        <w:t xml:space="preserve">Improved average distributor inventory turnover by 27% through customized sales support programs</w:t>
      </w:r>
    </w:p>
    <w:bookmarkEnd w:id="22"/>
    <w:bookmarkStart w:id="26" w:name="Xb674b92899f79e62e3808d1f826ba07632ea2e5"/>
    <w:p>
      <w:pPr>
        <w:pStyle w:val="Heading2"/>
      </w:pPr>
      <w:r>
        <w:t xml:space="preserve">Strategic Initiatives Implemented by Sales Executive</w:t>
      </w:r>
    </w:p>
    <w:p>
      <w:pPr>
        <w:pStyle w:val="FirstParagraph"/>
      </w:pPr>
      <w:r>
        <w:t xml:space="preserve">The Sales Executive in DR Congo Kinshasa implemented three critical initiatives that directly contributed to these results:</w:t>
      </w:r>
    </w:p>
    <w:bookmarkStart w:id="23" w:name="Xcde8bc473f1d6f4bea27d422adf0216217f6655"/>
    <w:p>
      <w:pPr>
        <w:pStyle w:val="Heading3"/>
      </w:pPr>
      <w:r>
        <w:t xml:space="preserve">1. Kinshasa-Specific Distribution Network Optimization</w:t>
      </w:r>
    </w:p>
    <w:p>
      <w:pPr>
        <w:pStyle w:val="FirstParagraph"/>
      </w:pPr>
      <w:r>
        <w:t xml:space="preserve">Facing chronic supply chain disruptions, our Sales Executive redesigned the distribution model by establishing 4 micro-fulfillment centers across Kinshasa's core districts. This eliminated 65% of last-mile delivery time and reduced stockout incidents by 41%. The initiative included training local motorcycle couriers (a cost-effective solution for narrow Kinshasa streets) and implementing a real-time inventory tracking system accessible via basic mobile phones – addressing DR Congo Kinshasa's limited internet infrastructure.</w:t>
      </w:r>
    </w:p>
    <w:bookmarkEnd w:id="23"/>
    <w:bookmarkStart w:id="24" w:name="culturally-tailored-promotional-strategy"/>
    <w:p>
      <w:pPr>
        <w:pStyle w:val="Heading3"/>
      </w:pPr>
      <w:r>
        <w:t xml:space="preserve">2. Culturally Tailored Promotional Strategy</w:t>
      </w:r>
    </w:p>
    <w:p>
      <w:pPr>
        <w:pStyle w:val="FirstParagraph"/>
      </w:pPr>
      <w:r>
        <w:t xml:space="preserve">Recognizing that standard promotional tactics failed in DR Congo Kinshasa, the Sales Executive developed community-based engagement programs. Partnering with local "mama-makala" (community business leaders), they implemented neighborhood sampling events during traditional Sunday markets (Marché Central) and created culturally resonant social media content featuring Kinshasa influencers. This increased brand recall by 39% among target demographics aged 25-45.</w:t>
      </w:r>
    </w:p>
    <w:bookmarkEnd w:id="24"/>
    <w:bookmarkStart w:id="25" w:name="X26ed1743be48e4e58155a4c9309a747535e2b0a"/>
    <w:p>
      <w:pPr>
        <w:pStyle w:val="Heading3"/>
      </w:pPr>
      <w:r>
        <w:t xml:space="preserve">3. Government Relationship Management Framework</w:t>
      </w:r>
    </w:p>
    <w:p>
      <w:pPr>
        <w:pStyle w:val="FirstParagraph"/>
      </w:pPr>
      <w:r>
        <w:t xml:space="preserve">Understanding regulatory complexities, the Sales Executive established formal dialogue channels with Kinshasa's Department of Commerce and local commune authorities. This resulted in streamlined import documentation processing (reducing clearance time from 17 to 8 days) and securing preferential tax treatment for local manufacturing partnerships – a critical advantage in DR Congo Kinshasa's business environment.</w:t>
      </w:r>
    </w:p>
    <w:bookmarkEnd w:id="25"/>
    <w:bookmarkEnd w:id="26"/>
    <w:bookmarkStart w:id="27" w:name="challenges-encountered-solutions"/>
    <w:p>
      <w:pPr>
        <w:pStyle w:val="Heading2"/>
      </w:pPr>
      <w:r>
        <w:t xml:space="preserve">Challenges Encountered &amp; Solutions</w:t>
      </w:r>
    </w:p>
    <w:p>
      <w:pPr>
        <w:pStyle w:val="FirstParagraph"/>
      </w:pPr>
      <w:r>
        <w:t xml:space="preserve">The Sales Executive proactively addressed four major challenges unique to DR Congo Kinshasa:</w:t>
      </w:r>
    </w:p>
    <w:p>
      <w:pPr>
        <w:numPr>
          <w:ilvl w:val="0"/>
          <w:numId w:val="1002"/>
        </w:numPr>
        <w:pStyle w:val="Compact"/>
      </w:pPr>
      <w:r>
        <w:rPr>
          <w:bCs/>
          <w:b/>
        </w:rPr>
        <w:t xml:space="preserve">Logistical Disruptions:</w:t>
      </w:r>
      <w:r>
        <w:t xml:space="preserve"> </w:t>
      </w:r>
      <w:r>
        <w:t xml:space="preserve">Implemented a "dual-supply" system using both river transport (Congo River) and road networks, reducing delivery delays by 52% during rainy season.</w:t>
      </w:r>
    </w:p>
    <w:p>
      <w:pPr>
        <w:numPr>
          <w:ilvl w:val="0"/>
          <w:numId w:val="1002"/>
        </w:numPr>
        <w:pStyle w:val="Compact"/>
      </w:pPr>
      <w:r>
        <w:rPr>
          <w:bCs/>
          <w:b/>
        </w:rPr>
        <w:t xml:space="preserve">Cash Flow Management:</w:t>
      </w:r>
      <w:r>
        <w:t xml:space="preserve"> </w:t>
      </w:r>
      <w:r>
        <w:t xml:space="preserve">Introduced mobile money payment options via MTN Mobile Money (dominant in Kinshasa), increasing on-time payments by 63% from small retailers.</w:t>
      </w:r>
    </w:p>
    <w:p>
      <w:pPr>
        <w:numPr>
          <w:ilvl w:val="0"/>
          <w:numId w:val="1002"/>
        </w:numPr>
        <w:pStyle w:val="Compact"/>
      </w:pPr>
      <w:r>
        <w:rPr>
          <w:bCs/>
          <w:b/>
        </w:rPr>
        <w:t xml:space="preserve">Competitive Pressure:</w:t>
      </w:r>
      <w:r>
        <w:t xml:space="preserve"> </w:t>
      </w:r>
      <w:r>
        <w:t xml:space="preserve">Launched "Kinshasa Premium" product line with locally sourced ingredients, commanding 22% price premium versus competitors' standard offerings.</w:t>
      </w:r>
    </w:p>
    <w:bookmarkEnd w:id="27"/>
    <w:bookmarkStart w:id="28" w:name="X49131ae71276ec6f262737b6fb235200a0cccd5"/>
    <w:p>
      <w:pPr>
        <w:pStyle w:val="Heading2"/>
      </w:pPr>
      <w:r>
        <w:t xml:space="preserve">DR Congo Kinshasa Market Insights &amp; Future Outlook</w:t>
      </w:r>
    </w:p>
    <w:p>
      <w:pPr>
        <w:pStyle w:val="FirstParagraph"/>
      </w:pPr>
      <w:r>
        <w:t xml:space="preserve">Preliminary market analysis indicates DR Congo Kinshasa's consumer goods sector will grow at 15.3% CAGR through 2025, driven by urbanization and rising disposable income. The Sales Executive has positioned our brand to capitalize on this growth through three strategic priorities for Q4:</w:t>
      </w:r>
    </w:p>
    <w:p>
      <w:pPr>
        <w:numPr>
          <w:ilvl w:val="0"/>
          <w:numId w:val="1003"/>
        </w:numPr>
        <w:pStyle w:val="Compact"/>
      </w:pPr>
      <w:r>
        <w:rPr>
          <w:bCs/>
          <w:b/>
        </w:rPr>
        <w:t xml:space="preserve">Expansion into Second-Tier Cities:</w:t>
      </w:r>
      <w:r>
        <w:t xml:space="preserve"> </w:t>
      </w:r>
      <w:r>
        <w:t xml:space="preserve">Leveraging Kinshasa success to enter Lubumbashi (Katanga) by Q1 2024</w:t>
      </w:r>
    </w:p>
    <w:p>
      <w:pPr>
        <w:numPr>
          <w:ilvl w:val="0"/>
          <w:numId w:val="1003"/>
        </w:numPr>
        <w:pStyle w:val="Compact"/>
      </w:pPr>
      <w:r>
        <w:rPr>
          <w:bCs/>
          <w:b/>
        </w:rPr>
        <w:t xml:space="preserve">Local Manufacturing Partnership:</w:t>
      </w:r>
      <w:r>
        <w:t xml:space="preserve"> </w:t>
      </w:r>
      <w:r>
        <w:t xml:space="preserve">Finalizing agreement with a Kinshasa-based bottler for 70% local production – reducing import costs by 35%</w:t>
      </w:r>
    </w:p>
    <w:p>
      <w:pPr>
        <w:numPr>
          <w:ilvl w:val="0"/>
          <w:numId w:val="1003"/>
        </w:numPr>
        <w:pStyle w:val="Compact"/>
      </w:pPr>
      <w:r>
        <w:rPr>
          <w:bCs/>
          <w:b/>
        </w:rPr>
        <w:t xml:space="preserve">Digital Transformation:</w:t>
      </w:r>
      <w:r>
        <w:t xml:space="preserve"> </w:t>
      </w:r>
      <w:r>
        <w:t xml:space="preserve">Implementing AI-powered sales forecasting tools adapted for DR Congo's market volatility</w:t>
      </w:r>
    </w:p>
    <w:bookmarkEnd w:id="28"/>
    <w:bookmarkStart w:id="29" w:name="X8178ea5954a0e28e6bace947a3e32411179e24c"/>
    <w:p>
      <w:pPr>
        <w:pStyle w:val="Heading2"/>
      </w:pPr>
      <w:r>
        <w:t xml:space="preserve">Conclusion: Sales Executive Value Proposition in DR Congo Kinshasa</w:t>
      </w:r>
    </w:p>
    <w:p>
      <w:pPr>
        <w:pStyle w:val="FirstParagraph"/>
      </w:pPr>
      <w:r>
        <w:t xml:space="preserve">This Sales Report confirms that our dedicated Sales Executive has not merely met expectations in DR Congo Kinshasa – they have redefined market performance standards. By embedding themselves within the Kinshasa business ecosystem, developing regionally specific solutions, and building genuine community partnerships, this executive transformed operational challenges into competitive advantages. The 18.7% sales growth achieved during Q3 2023 represents a 47% outperformance versus regional averages for comparable markets.</w:t>
      </w:r>
    </w:p>
    <w:p>
      <w:pPr>
        <w:pStyle w:val="BodyText"/>
      </w:pPr>
      <w:r>
        <w:t xml:space="preserve">As the premier Sales Executive operating within DR Congo Kinshasa, their strategic acumen in navigating complex regulatory landscapes, cultural nuances, and infrastructure limitations has established an unparalleled operational blueprint. This performance directly supports our long-term vision for DR Congo market leadership and serves as a model for sales excellence across all emerging African markets.</w:t>
      </w:r>
    </w:p>
    <w:p>
      <w:pPr>
        <w:pStyle w:val="BodyText"/>
      </w:pPr>
      <w:r>
        <w:t xml:space="preserve">Recommendation: Immediately allocate additional resources to scale this executive's successful Kinshasa model across other Central African territories, while maintaining their specialized focus on DR Congo Kinshasa's unique business environment. Their proven ability to deliver 18%+ quarterly growth in such a challenging market warrants significant strategic investment.</w:t>
      </w:r>
    </w:p>
    <w:p>
      <w:pPr>
        <w:pStyle w:val="BodyText"/>
      </w:pPr>
      <w:r>
        <w:rPr>
          <w:bCs/>
          <w:b/>
        </w:rPr>
        <w:t xml:space="preserve">Prepared By:</w:t>
      </w:r>
      <w:r>
        <w:t xml:space="preserve"> </w:t>
      </w:r>
      <w:r>
        <w:t xml:space="preserve">Global Sales Performance Analytics Team</w:t>
      </w:r>
      <w:r>
        <w:br/>
      </w:r>
      <w:r>
        <w:rPr>
          <w:bCs/>
          <w:b/>
        </w:rPr>
        <w:t xml:space="preserve">Date:</w:t>
      </w:r>
      <w:r>
        <w:t xml:space="preserve"> </w:t>
      </w:r>
      <w:r>
        <w:t xml:space="preserve">October 26, 2023</w:t>
      </w:r>
      <w:r>
        <w:br/>
      </w:r>
      <w:r>
        <w:rPr>
          <w:bCs/>
          <w:b/>
        </w:rPr>
        <w:t xml:space="preserve">Report Scope:</w:t>
      </w:r>
      <w:r>
        <w:t xml:space="preserve"> </w:t>
      </w:r>
      <w:r>
        <w:t xml:space="preserve">DR Congo Kinshasa Market Operations |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Sales Executive Performance Report</dc:title>
  <dc:creator/>
  <dc:language>en</dc:language>
  <cp:keywords/>
  <dcterms:created xsi:type="dcterms:W3CDTF">2026-07-23T15:03:49Z</dcterms:created>
  <dcterms:modified xsi:type="dcterms:W3CDTF">2026-07-23T15:03:49Z</dcterms:modified>
</cp:coreProperties>
</file>

<file path=docProps/custom.xml><?xml version="1.0" encoding="utf-8"?>
<Properties xmlns="http://schemas.openxmlformats.org/officeDocument/2006/custom-properties" xmlns:vt="http://schemas.openxmlformats.org/officeDocument/2006/docPropsVTypes"/>
</file>