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Egypt</w:t>
      </w:r>
      <w:r>
        <w:t xml:space="preserve"> </w:t>
      </w:r>
      <w:r>
        <w:t xml:space="preserve">Cairo</w:t>
      </w:r>
      <w:r>
        <w:t xml:space="preserve"> </w:t>
      </w:r>
      <w:r>
        <w:t xml:space="preserve">Sales</w:t>
      </w:r>
      <w:r>
        <w:t xml:space="preserve"> </w:t>
      </w:r>
      <w:r>
        <w:t xml:space="preserve">Executive</w:t>
      </w:r>
      <w:r>
        <w:t xml:space="preserve"> </w:t>
      </w:r>
      <w:r>
        <w:t xml:space="preserve">Performance</w:t>
      </w:r>
    </w:p>
    <w:bookmarkStart w:id="26" w:name="X9590f151b5350ba8b680176ee5208de8d11ecf8"/>
    <w:p>
      <w:pPr>
        <w:pStyle w:val="Heading1"/>
      </w:pPr>
      <w:r>
        <w:t xml:space="preserve">Quarterly Sales Report: Egypt Cairo Market Performance - Q3 2023</w:t>
      </w:r>
    </w:p>
    <w:p>
      <w:pPr>
        <w:pStyle w:val="FirstParagraph"/>
      </w:pPr>
      <w:r>
        <w:rPr>
          <w:bCs/>
          <w:b/>
        </w:rPr>
        <w:t xml:space="preserve">Prepared For:</w:t>
      </w:r>
      <w:r>
        <w:t xml:space="preserve"> </w:t>
      </w:r>
      <w:r>
        <w:t xml:space="preserve">Regional Sales Director, Middle East Division</w:t>
      </w:r>
      <w:r>
        <w:br/>
      </w:r>
      <w:r>
        <w:rPr>
          <w:bCs/>
          <w:b/>
        </w:rPr>
        <w:t xml:space="preserve">Prepared By:</w:t>
      </w:r>
      <w:r>
        <w:t xml:space="preserve"> </w:t>
      </w:r>
      <w:r>
        <w:t xml:space="preserve">[Your Name], Senior Sales Executive</w:t>
      </w:r>
      <w:r>
        <w:br/>
      </w:r>
      <w:r>
        <w:rPr>
          <w:bCs/>
          <w:b/>
        </w:rPr>
        <w:t xml:space="preserve">Date:</w:t>
      </w:r>
      <w:r>
        <w:t xml:space="preserve"> </w:t>
      </w:r>
      <w:r>
        <w:t xml:space="preserve">October 26, 2023</w:t>
      </w:r>
      <w:r>
        <w:br/>
      </w:r>
      <w:r>
        <w:rPr>
          <w:bCs/>
          <w:b/>
        </w:rPr>
        <w:t xml:space="preserve">Region Covered:</w:t>
      </w:r>
      <w:r>
        <w:t xml:space="preserve"> </w:t>
      </w:r>
      <w:r>
        <w:t xml:space="preserve">Egypt Cairo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operating within the dynamic Egypt Cairo market during Q3 2023. The report confirms that our strategic focus on localizing sales initiatives for the Egyptian consumer has driven a 18.7% year-over-year revenue increase, significantly outperforming regional averages. The Egypt Cairo Sales Executive team achieved remarkable success through deep market understanding and culturally attuned engagement strategies, cementing their position as a high-performing unit within our global network. This document serves as both an accountability record for our Sales Executive personnel and a strategic roadmap for sustained growth in the Egyptian market.</w:t>
      </w:r>
    </w:p>
    <w:bookmarkEnd w:id="20"/>
    <w:bookmarkStart w:id="21" w:name="Xeef7c576c7ad469cc052d9c7b35fd066967778d"/>
    <w:p>
      <w:pPr>
        <w:pStyle w:val="Heading2"/>
      </w:pPr>
      <w:r>
        <w:t xml:space="preserve">II. Performance Highlights: Egypt Cairo Market Focus</w:t>
      </w:r>
    </w:p>
    <w:p>
      <w:pPr>
        <w:pStyle w:val="FirstParagraph"/>
      </w:pPr>
      <w:r>
        <w:t xml:space="preserve">The Egypt Cairo Sales Executive team exceeded all quarterly targets with a total revenue of EGP 14.8 million, representing 123% of forecasted goals. Key achievements include:</w:t>
      </w:r>
    </w:p>
    <w:p>
      <w:pPr>
        <w:numPr>
          <w:ilvl w:val="0"/>
          <w:numId w:val="1001"/>
        </w:numPr>
        <w:pStyle w:val="Compact"/>
      </w:pPr>
      <w:r>
        <w:rPr>
          <w:bCs/>
          <w:b/>
        </w:rPr>
        <w:t xml:space="preserve">Customer Acquisition Growth:</w:t>
      </w:r>
      <w:r>
        <w:t xml:space="preserve"> </w:t>
      </w:r>
      <w:r>
        <w:t xml:space="preserve">Added 147 new enterprise clients across Cairo's industrial zones (Heliopolis, Nasr City, New Cairo), a 32% increase from Q2. Our Sales Executive team prioritized understanding local business customs, resulting in higher conversion rates among Egyptian corporate clients.</w:t>
      </w:r>
    </w:p>
    <w:p>
      <w:pPr>
        <w:numPr>
          <w:ilvl w:val="0"/>
          <w:numId w:val="1001"/>
        </w:numPr>
        <w:pStyle w:val="Compact"/>
      </w:pPr>
      <w:r>
        <w:rPr>
          <w:bCs/>
          <w:b/>
        </w:rPr>
        <w:t xml:space="preserve">Product Penetration:</w:t>
      </w:r>
      <w:r>
        <w:t xml:space="preserve"> </w:t>
      </w:r>
      <w:r>
        <w:t xml:space="preserve">Achieved 41% market share in our target sector within Egypt Cairo through tailored demonstrations addressing regional operational challenges, such as power stability concerns and logistics constraints.</w:t>
      </w:r>
    </w:p>
    <w:p>
      <w:pPr>
        <w:numPr>
          <w:ilvl w:val="0"/>
          <w:numId w:val="1001"/>
        </w:numPr>
        <w:pStyle w:val="Compact"/>
      </w:pPr>
      <w:r>
        <w:rPr>
          <w:bCs/>
          <w:b/>
        </w:rPr>
        <w:t xml:space="preserve">NPS Improvement:</w:t>
      </w:r>
      <w:r>
        <w:t xml:space="preserve"> </w:t>
      </w:r>
      <w:r>
        <w:t xml:space="preserve">Client satisfaction scores rose to 89 (from 76 Q2), directly attributed to the Sales Executive's proactive relationship management during Egypt Cairo's Ramadan season, which included adjusted meeting schedules and culturally sensitive service delivery.</w:t>
      </w:r>
    </w:p>
    <w:bookmarkEnd w:id="21"/>
    <w:bookmarkStart w:id="22" w:name="Xd669f4bd8090cc0040133f21698f7748d30a2e7"/>
    <w:p>
      <w:pPr>
        <w:pStyle w:val="Heading2"/>
      </w:pPr>
      <w:r>
        <w:t xml:space="preserve">III. Market Analysis: Understanding Egypt Cairo Dynamics</w:t>
      </w:r>
    </w:p>
    <w:p>
      <w:pPr>
        <w:pStyle w:val="FirstParagraph"/>
      </w:pPr>
      <w:r>
        <w:t xml:space="preserve">The unique economic landscape of Egypt Cairo demanded specialized sales approaches. Our Sales Executive team conducted 47 market immersion sessions with local business leaders in Q3, identifying critical trends:</w:t>
      </w:r>
    </w:p>
    <w:p>
      <w:pPr>
        <w:numPr>
          <w:ilvl w:val="0"/>
          <w:numId w:val="1002"/>
        </w:numPr>
        <w:pStyle w:val="Compact"/>
      </w:pPr>
      <w:r>
        <w:rPr>
          <w:bCs/>
          <w:b/>
        </w:rPr>
        <w:t xml:space="preserve">Post-Pandemic Recovery:</w:t>
      </w:r>
      <w:r>
        <w:t xml:space="preserve"> </w:t>
      </w:r>
      <w:r>
        <w:t xml:space="preserve">Cairo's retail and manufacturing sectors showed robust rebound (15% YoY growth), creating immediate demand for our supply chain solutions. The Sales Executive team capitalized by offering flexible payment terms aligned with Egyptian fiscal cycles.</w:t>
      </w:r>
    </w:p>
    <w:p>
      <w:pPr>
        <w:numPr>
          <w:ilvl w:val="0"/>
          <w:numId w:val="1002"/>
        </w:numPr>
        <w:pStyle w:val="Compact"/>
      </w:pPr>
      <w:r>
        <w:rPr>
          <w:bCs/>
          <w:b/>
        </w:rPr>
        <w:t xml:space="preserve">Digital Transformation Acceleration:</w:t>
      </w:r>
      <w:r>
        <w:t xml:space="preserve"> </w:t>
      </w:r>
      <w:r>
        <w:t xml:space="preserve">68% of Cairo-based enterprises now prioritize tech-enabled sales interactions. Our Sales Executive implemented WhatsApp Business API integration, reducing response time from 48 to 2 hours – a key differentiator in Egypt Cairo's fast-paced market.</w:t>
      </w:r>
    </w:p>
    <w:p>
      <w:pPr>
        <w:numPr>
          <w:ilvl w:val="0"/>
          <w:numId w:val="1002"/>
        </w:numPr>
        <w:pStyle w:val="Compact"/>
      </w:pPr>
      <w:r>
        <w:rPr>
          <w:bCs/>
          <w:b/>
        </w:rPr>
        <w:t xml:space="preserve">Competitive Shift:</w:t>
      </w:r>
      <w:r>
        <w:t xml:space="preserve"> </w:t>
      </w:r>
      <w:r>
        <w:t xml:space="preserve">Local competitors underestimated digital engagement; our Sales Executive leveraged this by deploying AI-powered client analytics specifically calibrated for Egyptian purchasing patterns.</w:t>
      </w:r>
    </w:p>
    <w:bookmarkEnd w:id="22"/>
    <w:bookmarkStart w:id="23" w:name="Xee3e9ae6b48e988fb33f6660df7fd4464277e10"/>
    <w:p>
      <w:pPr>
        <w:pStyle w:val="Heading2"/>
      </w:pPr>
      <w:r>
        <w:t xml:space="preserve">IV. Strategic Challenges &amp; Solutions: Egypt Cairo Context</w:t>
      </w:r>
    </w:p>
    <w:p>
      <w:pPr>
        <w:pStyle w:val="FirstParagraph"/>
      </w:pPr>
      <w:r>
        <w:t xml:space="preserve">The Sales Executive team navigated three significant challenges specific to the Egypt Cairo environment: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Solution</w:t>
            </w:r>
          </w:p>
        </w:tc>
        <w:tc>
          <w:tcPr/>
          <w:p>
            <w:pPr>
              <w:pStyle w:val="Compact"/>
              <w:jc w:val="left"/>
            </w:pPr>
            <w:r>
              <w:t xml:space="preserve">Result</w:t>
            </w:r>
          </w:p>
        </w:tc>
      </w:tr>
      <w:tr>
        <w:tc>
          <w:tcPr/>
          <w:p>
            <w:pPr>
              <w:pStyle w:val="Compact"/>
              <w:jc w:val="left"/>
            </w:pPr>
            <w:r>
              <w:t xml:space="preserve">Logistical delays during Egypt's summer heat (July-August)</w:t>
            </w:r>
          </w:p>
        </w:tc>
        <w:tc>
          <w:tcPr/>
          <w:p>
            <w:pPr>
              <w:pStyle w:val="Compact"/>
              <w:jc w:val="left"/>
            </w:pPr>
            <w:r>
              <w:t xml:space="preserve">Partnered with Cairo-based logistics firm "RapidDeliver" for same-day urban delivery; Sales Executive negotiated bulk rates</w:t>
            </w:r>
          </w:p>
        </w:tc>
        <w:tc>
          <w:tcPr/>
          <w:p>
            <w:pPr>
              <w:pStyle w:val="Compact"/>
              <w:jc w:val="left"/>
            </w:pPr>
            <w:r>
              <w:t xml:space="preserve">22% reduction in delivery time; 31 new client acquisitions from delayed competitors</w:t>
            </w:r>
          </w:p>
        </w:tc>
      </w:tr>
      <w:tr>
        <w:tc>
          <w:tcPr/>
          <w:p>
            <w:pPr>
              <w:pStyle w:val="Compact"/>
              <w:jc w:val="left"/>
            </w:pPr>
            <w:r>
              <w:t xml:space="preserve">Cultural misalignment in B2B negotiations (common with international firms)</w:t>
            </w:r>
          </w:p>
        </w:tc>
        <w:tc>
          <w:tcPr/>
          <w:p>
            <w:pPr>
              <w:pStyle w:val="Compact"/>
              <w:jc w:val="left"/>
            </w:pPr>
            <w:r>
              <w:t xml:space="preserve">Implemented mandatory "Cairo Cultural Training" for all Sales Executive team members; included local etiquette workshops</w:t>
            </w:r>
          </w:p>
        </w:tc>
        <w:tc>
          <w:tcPr/>
          <w:p>
            <w:pPr>
              <w:pStyle w:val="Compact"/>
              <w:jc w:val="left"/>
            </w:pPr>
            <w:r>
              <w:t xml:space="preserve">18% increase in deal closure rates with Egyptian corporate clients</w:t>
            </w:r>
          </w:p>
        </w:tc>
      </w:tr>
      <w:tr>
        <w:tc>
          <w:tcPr/>
          <w:p>
            <w:pPr>
              <w:pStyle w:val="Compact"/>
              <w:jc w:val="left"/>
            </w:pPr>
            <w:r>
              <w:t xml:space="preserve">Fluctuating currency impacting pricing strategy</w:t>
            </w:r>
          </w:p>
        </w:tc>
        <w:tc>
          <w:tcPr/>
          <w:p>
            <w:pPr>
              <w:pStyle w:val="Compact"/>
              <w:jc w:val="left"/>
            </w:pPr>
            <w:r>
              <w:t xml:space="preserve">Developed dynamic pricing model using Egypt Central Bank FX data; Sales Executive trained to explain real-time adjustments during client meetings</w:t>
            </w:r>
          </w:p>
        </w:tc>
        <w:tc>
          <w:tcPr/>
          <w:p>
            <w:pPr>
              <w:pStyle w:val="Compact"/>
              <w:jc w:val="left"/>
            </w:pPr>
            <w:r>
              <w:t xml:space="preserve">Maintained 95% of gross margin despite 12% EGP depreciation</w:t>
            </w:r>
          </w:p>
        </w:tc>
      </w:tr>
    </w:tbl>
    <w:bookmarkEnd w:id="23"/>
    <w:bookmarkStart w:id="24" w:name="X54237e42eb4880bdf50038ec895adb87519960f"/>
    <w:p>
      <w:pPr>
        <w:pStyle w:val="Heading2"/>
      </w:pPr>
      <w:r>
        <w:t xml:space="preserve">V. Future Strategy: Scaling Egypt Cairo Success</w:t>
      </w:r>
    </w:p>
    <w:p>
      <w:pPr>
        <w:pStyle w:val="FirstParagraph"/>
      </w:pPr>
      <w:r>
        <w:t xml:space="preserve">Building on Q3's achievements, this Sales Report outlines a targeted strategy for Egypt Cairo in Q4 2023:</w:t>
      </w:r>
    </w:p>
    <w:p>
      <w:pPr>
        <w:numPr>
          <w:ilvl w:val="0"/>
          <w:numId w:val="1003"/>
        </w:numPr>
        <w:pStyle w:val="Compact"/>
      </w:pPr>
      <w:r>
        <w:rPr>
          <w:bCs/>
          <w:b/>
        </w:rPr>
        <w:t xml:space="preserve">Localized Content Campaigns:</w:t>
      </w:r>
      <w:r>
        <w:t xml:space="preserve"> </w:t>
      </w:r>
      <w:r>
        <w:t xml:space="preserve">Launch Arabic-language video case studies featuring Egyptian success stories. Our Sales Executive will lead content creation to ensure cultural authenticity.</w:t>
      </w:r>
    </w:p>
    <w:p>
      <w:pPr>
        <w:numPr>
          <w:ilvl w:val="0"/>
          <w:numId w:val="1003"/>
        </w:numPr>
        <w:pStyle w:val="Compact"/>
      </w:pPr>
      <w:r>
        <w:rPr>
          <w:bCs/>
          <w:b/>
        </w:rPr>
        <w:t xml:space="preserve">Cairo Business Hub Expansion:</w:t>
      </w:r>
      <w:r>
        <w:t xml:space="preserve"> </w:t>
      </w:r>
      <w:r>
        <w:t xml:space="preserve">Establish a dedicated sales office in New Cairo's business district, directly managed by our Sales Executive team to reduce response latency for key accounts.</w:t>
      </w:r>
    </w:p>
    <w:p>
      <w:pPr>
        <w:numPr>
          <w:ilvl w:val="0"/>
          <w:numId w:val="1003"/>
        </w:numPr>
        <w:pStyle w:val="Compact"/>
      </w:pPr>
      <w:r>
        <w:rPr>
          <w:bCs/>
          <w:b/>
        </w:rPr>
        <w:t xml:space="preserve">Talent Development Program:</w:t>
      </w:r>
      <w:r>
        <w:t xml:space="preserve"> </w:t>
      </w:r>
      <w:r>
        <w:t xml:space="preserve">Implement "Cairo Sales Excellence" certification for all Egypt Cairo-based Sales Executive staff, covering local regulations (like Egyptian Commercial Law 17/1994), market nuances, and Arabic business etiquette.</w:t>
      </w:r>
    </w:p>
    <w:bookmarkEnd w:id="24"/>
    <w:bookmarkStart w:id="25" w:name="vi.-conclusion-the-egypt-cairo-advantage"/>
    <w:p>
      <w:pPr>
        <w:pStyle w:val="Heading2"/>
      </w:pPr>
      <w:r>
        <w:t xml:space="preserve">VI. Conclusion: The Egypt Cairo Advantage</w:t>
      </w:r>
    </w:p>
    <w:p>
      <w:pPr>
        <w:pStyle w:val="FirstParagraph"/>
      </w:pPr>
      <w:r>
        <w:t xml:space="preserve">This Sales Report unequivocally demonstrates that our Egypt Cairo Sales Executive team has transformed regional challenges into competitive advantages through hyper-localized execution. By embedding themselves within the fabric of Cairo's business ecosystem – understanding everything from Ramadan business hours to industrial zone logistics – they've delivered results exceeding global benchmarks. The success metrics presented herein prove that when Sales Executive personnel deeply engage with the unique rhythms of Egypt Cairo, extraordinary growth follows.</w:t>
      </w:r>
    </w:p>
    <w:p>
      <w:pPr>
        <w:pStyle w:val="BodyText"/>
      </w:pPr>
      <w:r>
        <w:t xml:space="preserve">As we move into Q4, our commitment remains steadfast: continue optimizing sales processes for Egypt Cairo's evolving market while elevating the role of our Sales Executive as strategic market ambassadors. The data in this report confirms that investing in culturally intelligent sales leadership within Egypt Cairo isn't just beneficial – it's the fundamental driver of sustainable revenue growth in one of Africa's most promising markets.</w:t>
      </w:r>
    </w:p>
    <w:p>
      <w:pPr>
        <w:pStyle w:val="BodyText"/>
      </w:pPr>
      <w:r>
        <w:rPr>
          <w:bCs/>
          <w:b/>
        </w:rPr>
        <w:t xml:space="preserve">Next Steps:</w:t>
      </w:r>
      <w:r>
        <w:t xml:space="preserve"> </w:t>
      </w:r>
      <w:r>
        <w:t xml:space="preserve">All Egypt Cairo Sales Executive team members will receive personalized development plans based on Q3 performance metrics. These plans include advanced training in Egyptian economic forecasting and leadership workshops to prepare for expanding into Upper Egypt markets in 2024.</w:t>
      </w:r>
    </w:p>
    <w:p>
      <w:r>
        <w:pict>
          <v:rect style="width:0;height:1.5pt" o:hralign="center" o:hrstd="t" o:hr="t"/>
        </w:pict>
      </w:r>
    </w:p>
    <w:p>
      <w:pPr>
        <w:pStyle w:val="FirstParagraph"/>
      </w:pPr>
      <w:r>
        <w:rPr>
          <w:iCs/>
          <w:i/>
        </w:rPr>
        <w:t xml:space="preserve">This Sales Report is confidential and intended solely for internal use by authorized personnel within the Egypt Cairo regional sales division. Distribution beyond this scope requires written approval from the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Egypt Cairo Sales Executive Performance</dc:title>
  <dc:creator/>
  <dc:language>en</dc:language>
  <cp:keywords/>
  <dcterms:created xsi:type="dcterms:W3CDTF">2026-07-23T12:09:43Z</dcterms:created>
  <dcterms:modified xsi:type="dcterms:W3CDTF">2026-07-23T12:09:43Z</dcterms:modified>
</cp:coreProperties>
</file>

<file path=docProps/custom.xml><?xml version="1.0" encoding="utf-8"?>
<Properties xmlns="http://schemas.openxmlformats.org/officeDocument/2006/custom-properties" xmlns:vt="http://schemas.openxmlformats.org/officeDocument/2006/docPropsVTypes"/>
</file>