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31" w:name="Xc9b170681d1d98827d78db0486af01faceb4b40"/>
    <w:p>
      <w:pPr>
        <w:pStyle w:val="Heading1"/>
      </w:pPr>
      <w:r>
        <w:t xml:space="preserve">Mumbai Sales Executive Performance Report - Q3 2023</w:t>
      </w:r>
    </w:p>
    <w:p>
      <w:pPr>
        <w:pStyle w:val="FirstParagraph"/>
      </w:pPr>
      <w:r>
        <w:t xml:space="preserve">Prepared for Regional Leadership | India Mumbai Territory | October 15, 2023</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across the dynamic India Mumbai market during Q3 2023. The Mumbai territory, as one of our most strategic markets in South Asia, demonstrated exceptional growth potential despite regional economic fluctuations. Our dedicated Sales Executive personnel have shown remarkable resilience and innovation in navigating Mumbai's complex business landscape, contributing significantly to the company's overall revenue targets. This report highlights key achievements, market insights specific to India Mumbai operations, and actionable strategies for the upcoming quarter.</w:t>
      </w:r>
    </w:p>
    <w:bookmarkEnd w:id="20"/>
    <w:bookmarkStart w:id="26" w:name="Xbb64e96f33b50efc7e312ba807cc9c0523948e3"/>
    <w:p>
      <w:pPr>
        <w:pStyle w:val="Heading2"/>
      </w:pPr>
      <w:r>
        <w:t xml:space="preserve">Key Performance Metrics (India Mumbai Territory)</w:t>
      </w:r>
    </w:p>
    <w:p>
      <w:pPr>
        <w:pStyle w:val="FirstParagraph"/>
      </w:pPr>
      <w:r>
        <w:t xml:space="preserve">The Sales Executive team in Mumbai achieved an impressive 15.7% month-over-month growth in Q3, surpassing the regional target of 10%. This performance places us firmly in the top quartile among all India metropolitan markets. Key metrics include:</w:t>
      </w:r>
    </w:p>
    <w:p>
      <w:pPr>
        <w:pStyle w:val="BodyText"/>
      </w:pPr>
      <w:r>
        <w:rPr>
          <w:bCs/>
          <w:b/>
        </w:rPr>
        <w:t xml:space="preserve">Revenue Generated:</w:t>
      </w:r>
      <w:r>
        <w:t xml:space="preserve"> </w:t>
      </w:r>
      <w:r>
        <w:t xml:space="preserve">₹8.7 Cr (vs. target ₹7.5 Cr)</w:t>
      </w:r>
    </w:p>
    <w:p>
      <w:pPr>
        <w:pStyle w:val="BodyText"/>
      </w:pPr>
      <w:r>
        <w:rPr>
          <w:bCs/>
          <w:b/>
        </w:rPr>
        <w:t xml:space="preserve">New Client Acquisition:</w:t>
      </w:r>
      <w:r>
        <w:t xml:space="preserve"> </w:t>
      </w:r>
      <w:r>
        <w:t xml:space="preserve">32 new enterprise accounts (18% above target)</w:t>
      </w:r>
    </w:p>
    <w:p>
      <w:pPr>
        <w:pStyle w:val="BodyText"/>
      </w:pPr>
      <w:r>
        <w:rPr>
          <w:bCs/>
          <w:b/>
        </w:rPr>
        <w:t xml:space="preserve">Cross-Sell Ratio:</w:t>
      </w:r>
      <w:r>
        <w:t xml:space="preserve"> </w:t>
      </w:r>
      <w:r>
        <w:t xml:space="preserve">42% of existing clients purchased additional services</w:t>
      </w:r>
    </w:p>
    <w:bookmarkStart w:id="21" w:name="market-context-in-mumbai"/>
    <w:p>
      <w:pPr>
        <w:pStyle w:val="Heading3"/>
      </w:pPr>
      <w:r>
        <w:t xml:space="preserve">Market Context in Mumbai</w:t>
      </w:r>
    </w:p>
    <w:p>
      <w:pPr>
        <w:pStyle w:val="FirstParagraph"/>
      </w:pPr>
      <w:r>
        <w:t xml:space="preserve">The India Mumbai market remains a critical growth engine for our business. As the financial capital of India, Mumbai presents unique opportunities in banking, fintech, and manufacturing sectors. Our Sales Executive strategy focused on deepening relationships within these verticals while expanding into emerging sectors like sustainable technology. The competitive landscape has intensified with three major new entrants targeting the same high-value client segments in India Mumbai.</w:t>
      </w:r>
    </w:p>
    <w:bookmarkEnd w:id="21"/>
    <w:bookmarkStart w:id="22" w:name="sales-executive-performance-highlights"/>
    <w:p>
      <w:pPr>
        <w:pStyle w:val="Heading3"/>
      </w:pPr>
      <w:r>
        <w:t xml:space="preserve">Sales Executive Performance Highlights</w:t>
      </w:r>
    </w:p>
    <w:p>
      <w:pPr>
        <w:pStyle w:val="FirstParagraph"/>
      </w:pPr>
      <w:r>
        <w:t xml:space="preserve">Our Mumbai Sales Executive team delivered exceptional results through:</w:t>
      </w:r>
    </w:p>
    <w:p>
      <w:pPr>
        <w:numPr>
          <w:ilvl w:val="0"/>
          <w:numId w:val="1001"/>
        </w:numPr>
        <w:pStyle w:val="Compact"/>
      </w:pPr>
      <w:r>
        <w:rPr>
          <w:bCs/>
          <w:b/>
        </w:rPr>
        <w:t xml:space="preserve">Customer Retention Excellence:</w:t>
      </w:r>
      <w:r>
        <w:t xml:space="preserve"> </w:t>
      </w:r>
      <w:r>
        <w:t xml:space="preserve">Achieved 94% retention rate (industry average: 82%) through personalized engagement strategies tailored to Mumbai's business culture</w:t>
      </w:r>
    </w:p>
    <w:p>
      <w:pPr>
        <w:numPr>
          <w:ilvl w:val="0"/>
          <w:numId w:val="1001"/>
        </w:numPr>
        <w:pStyle w:val="Compact"/>
      </w:pPr>
      <w:r>
        <w:rPr>
          <w:bCs/>
          <w:b/>
        </w:rPr>
        <w:t xml:space="preserve">Localized Market Intelligence:</w:t>
      </w:r>
      <w:r>
        <w:t xml:space="preserve"> </w:t>
      </w:r>
      <w:r>
        <w:t xml:space="preserve">Sales Executive insights on Maharashtra state procurement policies directly influenced our Q4 pricing strategy</w:t>
      </w:r>
    </w:p>
    <w:p>
      <w:pPr>
        <w:numPr>
          <w:ilvl w:val="0"/>
          <w:numId w:val="1001"/>
        </w:numPr>
        <w:pStyle w:val="Compact"/>
      </w:pPr>
      <w:r>
        <w:rPr>
          <w:bCs/>
          <w:b/>
        </w:rPr>
        <w:t xml:space="preserve">Technology Adoption:</w:t>
      </w:r>
      <w:r>
        <w:t xml:space="preserve"> </w:t>
      </w:r>
      <w:r>
        <w:t xml:space="preserve">Implemented AI-driven CRM tools specifically configured for India Mumbai client behavior patterns, increasing lead conversion by 27%</w:t>
      </w:r>
    </w:p>
    <w:bookmarkEnd w:id="22"/>
    <w:bookmarkStart w:id="23" w:name="Xc245e6dfc74c7196ee41a5939b642e132ea987f"/>
    <w:p>
      <w:pPr>
        <w:pStyle w:val="Heading3"/>
      </w:pPr>
      <w:r>
        <w:t xml:space="preserve">Challenges Overcome in India Mumbai Market</w:t>
      </w:r>
    </w:p>
    <w:p>
      <w:pPr>
        <w:pStyle w:val="FirstParagraph"/>
      </w:pPr>
      <w:r>
        <w:t xml:space="preserve">Navigating the Mumbai business environment presented unique hurdles that our Sales Executive team successfully addressed:</w:t>
      </w:r>
    </w:p>
    <w:p>
      <w:pPr>
        <w:numPr>
          <w:ilvl w:val="0"/>
          <w:numId w:val="1002"/>
        </w:numPr>
        <w:pStyle w:val="Compact"/>
      </w:pPr>
      <w:r>
        <w:rPr>
          <w:bCs/>
          <w:b/>
        </w:rPr>
        <w:t xml:space="preserve">Seasonal Demand Fluctuations:</w:t>
      </w:r>
      <w:r>
        <w:t xml:space="preserve"> </w:t>
      </w:r>
      <w:r>
        <w:t xml:space="preserve">Mitigated monsoon-related project delays through proactive client communication, maintaining 97% on-time delivery commitment</w:t>
      </w:r>
    </w:p>
    <w:p>
      <w:pPr>
        <w:numPr>
          <w:ilvl w:val="0"/>
          <w:numId w:val="1002"/>
        </w:numPr>
        <w:pStyle w:val="Compact"/>
      </w:pPr>
      <w:r>
        <w:rPr>
          <w:bCs/>
          <w:b/>
        </w:rPr>
        <w:t xml:space="preserve">Cultural Nuances:</w:t>
      </w:r>
      <w:r>
        <w:t xml:space="preserve"> </w:t>
      </w:r>
      <w:r>
        <w:t xml:space="preserve">Developed relationship-building protocols respecting Mumbai's business etiquette, resulting in a 35% increase in high-value meeting conversions</w:t>
      </w:r>
    </w:p>
    <w:p>
      <w:pPr>
        <w:numPr>
          <w:ilvl w:val="0"/>
          <w:numId w:val="1002"/>
        </w:numPr>
        <w:pStyle w:val="Compact"/>
      </w:pPr>
      <w:r>
        <w:rPr>
          <w:bCs/>
          <w:b/>
        </w:rPr>
        <w:t xml:space="preserve">Competitive Landscape:</w:t>
      </w:r>
      <w:r>
        <w:t xml:space="preserve"> </w:t>
      </w:r>
      <w:r>
        <w:t xml:space="preserve">Countered competitor price wars with value-based selling approaches demonstrated by our Sales Executive team, preserving average deal size at ₹2.8 Cr (vs. industry decline of 12%)</w:t>
      </w:r>
    </w:p>
    <w:bookmarkEnd w:id="23"/>
    <w:bookmarkStart w:id="24" w:name="strategic-initiatives-driving-success"/>
    <w:p>
      <w:pPr>
        <w:pStyle w:val="Heading3"/>
      </w:pPr>
      <w:r>
        <w:t xml:space="preserve">Strategic Initiatives Driving Success</w:t>
      </w:r>
    </w:p>
    <w:p>
      <w:pPr>
        <w:pStyle w:val="FirstParagraph"/>
      </w:pPr>
      <w:r>
        <w:t xml:space="preserve">The Mumbai Sales Executive team executed three pivotal initiatives that defined our Q3 success:</w:t>
      </w:r>
    </w:p>
    <w:p>
      <w:pPr>
        <w:numPr>
          <w:ilvl w:val="0"/>
          <w:numId w:val="1003"/>
        </w:numPr>
        <w:pStyle w:val="Compact"/>
      </w:pPr>
      <w:r>
        <w:rPr>
          <w:bCs/>
          <w:b/>
        </w:rPr>
        <w:t xml:space="preserve">Mumbai Tech Summit Partnership:</w:t>
      </w:r>
      <w:r>
        <w:t xml:space="preserve"> </w:t>
      </w:r>
      <w:r>
        <w:t xml:space="preserve">Organized by our Sales Executive leadership, this event attracted 180+ enterprise decision-makers from Maharashtra's tech sector, generating ₹2.3 Cr in pipeline value</w:t>
      </w:r>
    </w:p>
    <w:p>
      <w:pPr>
        <w:numPr>
          <w:ilvl w:val="0"/>
          <w:numId w:val="1003"/>
        </w:numPr>
        <w:pStyle w:val="Compact"/>
      </w:pPr>
      <w:r>
        <w:rPr>
          <w:bCs/>
          <w:b/>
        </w:rPr>
        <w:t xml:space="preserve">Regional Sales Enablement Program:</w:t>
      </w:r>
      <w:r>
        <w:t xml:space="preserve"> </w:t>
      </w:r>
      <w:r>
        <w:t xml:space="preserve">Tailored training on Maharashtra state tax regulations for all India Mumbai sales personnel improved compliance and accelerated deal closures by 22%</w:t>
      </w:r>
    </w:p>
    <w:p>
      <w:pPr>
        <w:numPr>
          <w:ilvl w:val="0"/>
          <w:numId w:val="1003"/>
        </w:numPr>
        <w:pStyle w:val="Compact"/>
      </w:pPr>
      <w:r>
        <w:rPr>
          <w:bCs/>
          <w:b/>
        </w:rPr>
        <w:t xml:space="preserve">Sustainability Advisory Service:</w:t>
      </w:r>
      <w:r>
        <w:t xml:space="preserve"> </w:t>
      </w:r>
      <w:r>
        <w:t xml:space="preserve">Launched by the Mumbai Sales Executive team, this new offering now accounts for 37% of Q3 revenue from existing clients</w:t>
      </w:r>
    </w:p>
    <w:bookmarkEnd w:id="24"/>
    <w:bookmarkStart w:id="25" w:name="X4806e662701939c6c967eb57bc0525f3e5ba05d"/>
    <w:p>
      <w:pPr>
        <w:pStyle w:val="Heading3"/>
      </w:pPr>
      <w:r>
        <w:t xml:space="preserve">Client Success Story: Mumbai-based Financial Institution</w:t>
      </w:r>
    </w:p>
    <w:p>
      <w:pPr>
        <w:pStyle w:val="FirstParagraph"/>
      </w:pPr>
      <w:r>
        <w:t xml:space="preserve">A prime example of our Sales Executive excellence is the partnership with a leading Mumbai-based private bank. Our Mumbai Sales Executive team:</w:t>
      </w:r>
    </w:p>
    <w:p>
      <w:pPr>
        <w:numPr>
          <w:ilvl w:val="0"/>
          <w:numId w:val="1004"/>
        </w:numPr>
        <w:pStyle w:val="Compact"/>
      </w:pPr>
      <w:r>
        <w:t xml:space="preserve">Conducted 17 stakeholder workshops across different Mumbai branches</w:t>
      </w:r>
    </w:p>
    <w:p>
      <w:pPr>
        <w:numPr>
          <w:ilvl w:val="0"/>
          <w:numId w:val="1004"/>
        </w:numPr>
        <w:pStyle w:val="Compact"/>
      </w:pPr>
      <w:r>
        <w:t xml:space="preserve">Customized solution addressing Maharashtra's financial compliance requirements</w:t>
      </w:r>
    </w:p>
    <w:p>
      <w:pPr>
        <w:numPr>
          <w:ilvl w:val="0"/>
          <w:numId w:val="1004"/>
        </w:numPr>
        <w:pStyle w:val="Compact"/>
      </w:pPr>
      <w:r>
        <w:t xml:space="preserve">Secured a multi-year ₹3.2 Cr contract that increased our average deal size by 40% in the banking vertical</w:t>
      </w:r>
    </w:p>
    <w:p>
      <w:pPr>
        <w:pStyle w:val="FirstParagraph"/>
      </w:pPr>
      <w:r>
        <w:t xml:space="preserve">This deal exemplifies how Mumbai Sales Executive expertise in understanding local regulatory environments directly drives revenue growth.</w:t>
      </w:r>
    </w:p>
    <w:bookmarkEnd w:id="25"/>
    <w:bookmarkEnd w:id="26"/>
    <w:bookmarkStart w:id="27" w:name="X022cd5dc0939b54d5ea81ff321b37042e27455f"/>
    <w:p>
      <w:pPr>
        <w:pStyle w:val="Heading2"/>
      </w:pPr>
      <w:r>
        <w:t xml:space="preserve">Market Analysis: India Mumbai Territory Outlook</w:t>
      </w:r>
    </w:p>
    <w:p>
      <w:pPr>
        <w:pStyle w:val="FirstParagraph"/>
      </w:pPr>
      <w:r>
        <w:t xml:space="preserve">Mumbai's market continues to show strong indicators of recovery post-pandemic. The Maharashtra government's "Mumbai Innovation City" initiative has created new opportunities in the technology and infrastructure sectors. Our Sales Executive team has been instrumental in positioning our solutions within these emerging verticals.</w:t>
      </w:r>
    </w:p>
    <w:p>
      <w:pPr>
        <w:pStyle w:val="BodyText"/>
      </w:pPr>
      <w:r>
        <w:t xml:space="preserve">Key trends requiring attention:</w:t>
      </w:r>
    </w:p>
    <w:p>
      <w:pPr>
        <w:numPr>
          <w:ilvl w:val="0"/>
          <w:numId w:val="1005"/>
        </w:numPr>
        <w:pStyle w:val="Compact"/>
      </w:pPr>
      <w:r>
        <w:t xml:space="preserve">78% of Mumbai enterprises now prioritize sustainability metrics in vendor selection (our Sales Executive training focused on this trend)</w:t>
      </w:r>
    </w:p>
    <w:p>
      <w:pPr>
        <w:numPr>
          <w:ilvl w:val="0"/>
          <w:numId w:val="1005"/>
        </w:numPr>
        <w:pStyle w:val="Compact"/>
      </w:pPr>
      <w:r>
        <w:t xml:space="preserve">Real estate sector investments are driving demand for smart building technologies (new pipeline segment for our Mumbai team)</w:t>
      </w:r>
    </w:p>
    <w:p>
      <w:pPr>
        <w:numPr>
          <w:ilvl w:val="0"/>
          <w:numId w:val="1005"/>
        </w:numPr>
        <w:pStyle w:val="Compact"/>
      </w:pPr>
      <w:r>
        <w:t xml:space="preserve">Mobile-first business culture requires adaptive sales approaches - our Sales Executive team now conducts 65% of client meetings via secure mobile platforms</w:t>
      </w:r>
    </w:p>
    <w:bookmarkEnd w:id="27"/>
    <w:bookmarkStart w:id="28" w:name="Xec7841b10f9969426318d7fda9c4104c5df9c0e"/>
    <w:p>
      <w:pPr>
        <w:pStyle w:val="Heading2"/>
      </w:pPr>
      <w:r>
        <w:t xml:space="preserve">Future Focus: Q4 Action Plan for Mumbai Sales Executive Team</w:t>
      </w:r>
    </w:p>
    <w:p>
      <w:pPr>
        <w:pStyle w:val="FirstParagraph"/>
      </w:pPr>
      <w:r>
        <w:t xml:space="preserve">Building on Q3 success, the following priorities will be executed by our Mumbai Sales Executive team:</w:t>
      </w:r>
    </w:p>
    <w:p>
      <w:pPr>
        <w:numPr>
          <w:ilvl w:val="0"/>
          <w:numId w:val="1006"/>
        </w:numPr>
        <w:pStyle w:val="Compact"/>
      </w:pPr>
      <w:r>
        <w:rPr>
          <w:bCs/>
          <w:b/>
        </w:rPr>
        <w:t xml:space="preserve">Expand Manufacturing Vertical:</w:t>
      </w:r>
      <w:r>
        <w:t xml:space="preserve"> </w:t>
      </w:r>
      <w:r>
        <w:t xml:space="preserve">Target 15 new clients in Mumbai's industrial cluster (Navi Mumbai, Thane) using insights from current success stories</w:t>
      </w:r>
    </w:p>
    <w:p>
      <w:pPr>
        <w:numPr>
          <w:ilvl w:val="0"/>
          <w:numId w:val="1006"/>
        </w:numPr>
        <w:pStyle w:val="Compact"/>
      </w:pPr>
      <w:r>
        <w:rPr>
          <w:bCs/>
          <w:b/>
        </w:rPr>
        <w:t xml:space="preserve">Implement AI-Powered Forecasting:</w:t>
      </w:r>
      <w:r>
        <w:t xml:space="preserve"> </w:t>
      </w:r>
      <w:r>
        <w:t xml:space="preserve">Roll out predictive analytics tool for Mumbai market specifically, enhancing Sales Executive accuracy in pipeline management</w:t>
      </w:r>
    </w:p>
    <w:p>
      <w:pPr>
        <w:numPr>
          <w:ilvl w:val="0"/>
          <w:numId w:val="1006"/>
        </w:numPr>
        <w:pStyle w:val="Compact"/>
      </w:pPr>
      <w:r>
        <w:rPr>
          <w:bCs/>
          <w:b/>
        </w:rPr>
        <w:t xml:space="preserve">Cultural Immersion Program:</w:t>
      </w:r>
      <w:r>
        <w:t xml:space="preserve"> </w:t>
      </w:r>
      <w:r>
        <w:t xml:space="preserve">Develop deeper understanding of Mumbai's diverse business communities through regional language training for all Sales Executive staff</w:t>
      </w:r>
    </w:p>
    <w:bookmarkEnd w:id="28"/>
    <w:bookmarkStart w:id="30" w:name="conclusion"/>
    <w:p>
      <w:pPr>
        <w:pStyle w:val="Heading2"/>
      </w:pPr>
      <w:r>
        <w:t xml:space="preserve">Conclusion</w:t>
      </w:r>
    </w:p>
    <w:p>
      <w:pPr>
        <w:pStyle w:val="FirstParagraph"/>
      </w:pPr>
      <w:r>
        <w:t xml:space="preserve">The India Mumbai Sales Executive team has established itself as a model for high-performance sales operations in one of the world's most competitive business environments. Their strategic focus on local market understanding, combined with innovative selling techniques, has delivered exceptional results that directly contribute to our company's growth trajectory. As we move into Q4, the Mumbai Sales Executive approach—characterized by cultural intelligence, technological adaptation, and client-centric solutions—will remain central to our success across all India markets.</w:t>
      </w:r>
    </w:p>
    <w:p>
      <w:pPr>
        <w:pStyle w:val="BodyText"/>
      </w:pPr>
      <w:r>
        <w:t xml:space="preserve">"In Mumbai's fast-paced business ecosystem, our Sales Executive team doesn't just sell products—they build partnerships that understand the pulse of India's most dynamic market." - Regional Sales Director</w:t>
      </w:r>
    </w:p>
    <w:bookmarkStart w:id="29" w:name="report-prepared-by"/>
    <w:p>
      <w:pPr>
        <w:pStyle w:val="Heading3"/>
      </w:pPr>
      <w:r>
        <w:t xml:space="preserve">Report Prepared By:</w:t>
      </w:r>
    </w:p>
    <w:p>
      <w:pPr>
        <w:pStyle w:val="FirstParagraph"/>
      </w:pPr>
      <w:r>
        <w:t xml:space="preserve">Sales Operations Team | Mumbai Regional Office | India</w:t>
      </w:r>
    </w:p>
    <w:p>
      <w:pPr>
        <w:pStyle w:val="BodyText"/>
      </w:pPr>
      <w:r>
        <w:t xml:space="preserve">This Sales Report is specifically designed for the India Mumbai sales territory, with all data and strategies contextualized for the Mumbai business environment. The insights presented reflect the unique challenges and opportunities present in this critical market.</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 Sales Executive Performance Report - Q3 2023</dc:title>
  <dc:creator/>
  <dc:language>en</dc:language>
  <cp:keywords/>
  <dcterms:created xsi:type="dcterms:W3CDTF">2026-07-23T17:18:32Z</dcterms:created>
  <dcterms:modified xsi:type="dcterms:W3CDTF">2026-07-23T17:18:32Z</dcterms:modified>
</cp:coreProperties>
</file>

<file path=docProps/custom.xml><?xml version="1.0" encoding="utf-8"?>
<Properties xmlns="http://schemas.openxmlformats.org/officeDocument/2006/custom-properties" xmlns:vt="http://schemas.openxmlformats.org/officeDocument/2006/docPropsVTypes"/>
</file>