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Performance</w:t>
      </w:r>
    </w:p>
    <w:bookmarkStart w:id="30" w:name="Xaec34da462dcff851f740edc3b4d4859ce846a8"/>
    <w:p>
      <w:pPr>
        <w:pStyle w:val="Heading1"/>
      </w:pPr>
      <w:r>
        <w:t xml:space="preserve">Comprehensive Sales Executive Performance Report: Ivory Coast Abidjan Territory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West Africa Operations</w:t>
      </w:r>
      <w:r>
        <w:br/>
      </w:r>
      <w:r>
        <w:rPr>
          <w:bCs/>
          <w:b/>
        </w:rPr>
        <w:t xml:space="preserve">Report Period:</w:t>
      </w:r>
      <w:r>
        <w:t xml:space="preserve"> </w:t>
      </w:r>
      <w:r>
        <w:t xml:space="preserve">July 1 - September 30, 2023</w:t>
      </w:r>
      <w:r>
        <w:br/>
      </w:r>
      <w:r>
        <w:rPr>
          <w:bCs/>
          <w:b/>
        </w:rPr>
        <w:t xml:space="preserve">Sales Executive:</w:t>
      </w:r>
      <w:r>
        <w:t xml:space="preserve"> </w:t>
      </w:r>
      <w:r>
        <w:t xml:space="preserve">[Name], Abidjan Territory</w:t>
      </w:r>
    </w:p>
    <w:bookmarkStart w:id="20" w:name="i.-executive-summary"/>
    <w:p>
      <w:pPr>
        <w:pStyle w:val="Heading2"/>
      </w:pPr>
      <w:r>
        <w:t xml:space="preserve">I. Executive Summary</w:t>
      </w:r>
    </w:p>
    <w:p>
      <w:pPr>
        <w:pStyle w:val="FirstParagraph"/>
      </w:pPr>
      <w:r>
        <w:t xml:space="preserve">This Sales Report details the performance of the Sales Executive operating in the dynamic Ivory Coast Abidjan market during Q3 2023. As the primary revenue driver for our company's West African expansion, this report demonstrates how strategic initiatives by the Sales Executive directly contributed to overcoming regional market challenges while achieving 107% of quarterly targets. The Ivory Coast Abidjan territory remains a critical growth engine for our portfolio, with the Sales Executive's localized market understanding proving indispensable in navigating complex commercial landscapes.</w:t>
      </w:r>
    </w:p>
    <w:bookmarkEnd w:id="20"/>
    <w:bookmarkStart w:id="21" w:name="Xcc70f06dda6f04a554d270def5be7542c830ca9"/>
    <w:p>
      <w:pPr>
        <w:pStyle w:val="Heading2"/>
      </w:pPr>
      <w:r>
        <w:t xml:space="preserve">II. Market Context: Ivory Coast Abidjan Dynamics</w:t>
      </w:r>
    </w:p>
    <w:p>
      <w:pPr>
        <w:pStyle w:val="FirstParagraph"/>
      </w:pPr>
      <w:r>
        <w:t xml:space="preserve">The Ivory Coast Abidjan market presents unique opportunities and complexities. As the economic capital of Côte d'Ivoire, Abidjan represents 45% of national GDP with a growing middle class driving demand for premium consumer goods. However, the Sales Executive faces persistent challenges including seasonal fluctuations in agricultural exports, complex import regulations requiring local expertise, and intense competition from both multinational firms and regional players. This Sales Report confirms that the dedicated Sales Executive has successfully leveraged deep Ivory Coast Abidjan market intelligence to convert these challenges into competitive advantages.</w:t>
      </w:r>
    </w:p>
    <w:bookmarkEnd w:id="21"/>
    <w:bookmarkStart w:id="22" w:name="iii.-performance-metrics-analysis"/>
    <w:p>
      <w:pPr>
        <w:pStyle w:val="Heading2"/>
      </w:pPr>
      <w:r>
        <w:t xml:space="preserve">III. Performance Metrics Analysis</w:t>
      </w:r>
    </w:p>
    <w:p>
      <w:pPr>
        <w:pStyle w:val="FirstParagraph"/>
      </w:pPr>
      <w:r>
        <w:t xml:space="preserve">The Sales Executive delivered exceptional results across all key performance indicators for the Ivory Coast Abidjan territory:</w:t>
      </w:r>
    </w:p>
    <w:p>
      <w:pPr>
        <w:numPr>
          <w:ilvl w:val="0"/>
          <w:numId w:val="1001"/>
        </w:numPr>
        <w:pStyle w:val="Compact"/>
      </w:pPr>
      <w:r>
        <w:rPr>
          <w:bCs/>
          <w:b/>
        </w:rPr>
        <w:t xml:space="preserve">Sales Revenue:</w:t>
      </w:r>
      <w:r>
        <w:t xml:space="preserve"> </w:t>
      </w:r>
      <w:r>
        <w:t xml:space="preserve">Achieved $1.84M (107% of target), with 32% growth YoY in premium product segments</w:t>
      </w:r>
    </w:p>
    <w:p>
      <w:pPr>
        <w:numPr>
          <w:ilvl w:val="0"/>
          <w:numId w:val="1001"/>
        </w:numPr>
        <w:pStyle w:val="Compact"/>
      </w:pPr>
      <w:r>
        <w:rPr>
          <w:bCs/>
          <w:b/>
        </w:rPr>
        <w:t xml:space="preserve">New Client Acquisition:</w:t>
      </w:r>
      <w:r>
        <w:t xml:space="preserve"> </w:t>
      </w:r>
      <w:r>
        <w:t xml:space="preserve">Secured 27 new enterprise accounts across food processing and retail sectors in Abidjan</w:t>
      </w:r>
    </w:p>
    <w:p>
      <w:pPr>
        <w:numPr>
          <w:ilvl w:val="0"/>
          <w:numId w:val="1001"/>
        </w:numPr>
        <w:pStyle w:val="Compact"/>
      </w:pPr>
      <w:r>
        <w:t xml:space="preserve">Maintained 94% (exceeding regional average of 85%) through personalized relationship management</w:t>
      </w:r>
    </w:p>
    <w:p>
      <w:pPr>
        <w:numPr>
          <w:ilvl w:val="0"/>
          <w:numId w:val="1001"/>
        </w:numPr>
        <w:pStyle w:val="Compact"/>
      </w:pPr>
      <w:r>
        <w:t xml:space="preserve">Increased from 18.2% to 21.7% in the Abidjan consumer goods segment</w:t>
      </w:r>
    </w:p>
    <w:p>
      <w:pPr>
        <w:pStyle w:val="FirstParagraph"/>
      </w:pPr>
      <w:r>
        <w:t xml:space="preserve">This performance directly resulted from the Sales Executive's tailored approach to Ivory Coast Abidjan's business culture, including adapting communication styles for local decision-makers and implementing culturally sensitive negotiation protocols.</w:t>
      </w:r>
    </w:p>
    <w:bookmarkEnd w:id="22"/>
    <w:bookmarkStart w:id="26" w:name="X56ba769461a084b8b05a2b159234ddbdf0b9959"/>
    <w:p>
      <w:pPr>
        <w:pStyle w:val="Heading2"/>
      </w:pPr>
      <w:r>
        <w:t xml:space="preserve">IV. Key Strategic Achievements in Ivory Coast Abidjan</w:t>
      </w:r>
    </w:p>
    <w:bookmarkStart w:id="23" w:name="Xd83eb0326e035d34a24ca882639f880e9bf34bb"/>
    <w:p>
      <w:pPr>
        <w:pStyle w:val="Heading3"/>
      </w:pPr>
      <w:r>
        <w:t xml:space="preserve">A. Major Account Expansion: ADOBE Group Partnership</w:t>
      </w:r>
    </w:p>
    <w:p>
      <w:pPr>
        <w:pStyle w:val="FirstParagraph"/>
      </w:pPr>
      <w:r>
        <w:t xml:space="preserve">The Sales Executive spearheaded a landmark $450K contract with ADOBE Group, Abidjan's largest agro-processing conglomerate. This was achieved through:</w:t>
      </w:r>
    </w:p>
    <w:p>
      <w:pPr>
        <w:numPr>
          <w:ilvl w:val="0"/>
          <w:numId w:val="1002"/>
        </w:numPr>
        <w:pStyle w:val="Compact"/>
      </w:pPr>
      <w:r>
        <w:t xml:space="preserve">Conducting 12+ market-specific needs assessments at their Abidjan headquarters</w:t>
      </w:r>
    </w:p>
    <w:p>
      <w:pPr>
        <w:numPr>
          <w:ilvl w:val="0"/>
          <w:numId w:val="1002"/>
        </w:numPr>
        <w:pStyle w:val="Compact"/>
      </w:pPr>
      <w:r>
        <w:t xml:space="preserve">Customizing product portfolios to align with Ivory Coast's peanut export standards</w:t>
      </w:r>
    </w:p>
    <w:p>
      <w:pPr>
        <w:numPr>
          <w:ilvl w:val="0"/>
          <w:numId w:val="1002"/>
        </w:numPr>
        <w:pStyle w:val="Compact"/>
      </w:pPr>
      <w:r>
        <w:t xml:space="preserve">Coordinating with local customs brokers to streamline import processes</w:t>
      </w:r>
    </w:p>
    <w:bookmarkEnd w:id="23"/>
    <w:bookmarkStart w:id="24" w:name="Xed95fbaad1a6f6a9cafea2f7721344feac37dd7"/>
    <w:p>
      <w:pPr>
        <w:pStyle w:val="Heading3"/>
      </w:pPr>
      <w:r>
        <w:t xml:space="preserve">B. Digital Transformation Initiative in Abidjan Market</w:t>
      </w:r>
    </w:p>
    <w:p>
      <w:pPr>
        <w:pStyle w:val="FirstParagraph"/>
      </w:pPr>
      <w:r>
        <w:t xml:space="preserve">In response to the growing e-commerce trend in Ivory Coast Abidjan, the Sales Executive implemented a mobile commerce strategy that increased digital sales by 68% quarter-over-quarter. This included:</w:t>
      </w:r>
    </w:p>
    <w:p>
      <w:pPr>
        <w:numPr>
          <w:ilvl w:val="0"/>
          <w:numId w:val="1003"/>
        </w:numPr>
        <w:pStyle w:val="Compact"/>
      </w:pPr>
      <w:r>
        <w:t xml:space="preserve">Training 42 retail partners on our mobile ordering platform</w:t>
      </w:r>
    </w:p>
    <w:p>
      <w:pPr>
        <w:numPr>
          <w:ilvl w:val="0"/>
          <w:numId w:val="1003"/>
        </w:numPr>
        <w:pStyle w:val="Compact"/>
      </w:pPr>
      <w:r>
        <w:t xml:space="preserve">Partnering with local fintech provider CitiPay for cashless transactions</w:t>
      </w:r>
    </w:p>
    <w:p>
      <w:pPr>
        <w:numPr>
          <w:ilvl w:val="0"/>
          <w:numId w:val="1003"/>
        </w:numPr>
        <w:pStyle w:val="Compact"/>
      </w:pPr>
      <w:r>
        <w:t xml:space="preserve">Developing Abidjan-specific social media campaigns leveraging popular Ivorian influencers</w:t>
      </w:r>
    </w:p>
    <w:bookmarkEnd w:id="24"/>
    <w:bookmarkStart w:id="25" w:name="c.-community-engagement-program"/>
    <w:p>
      <w:pPr>
        <w:pStyle w:val="Heading3"/>
      </w:pPr>
      <w:r>
        <w:t xml:space="preserve">C. Community Engagement Program</w:t>
      </w:r>
    </w:p>
    <w:p>
      <w:pPr>
        <w:pStyle w:val="FirstParagraph"/>
      </w:pPr>
      <w:r>
        <w:t xml:space="preserve">Recognizing that business success in Ivory Coast Abidjan requires community integration, the Sales Executive launched "Project KOUADIO" – a sustainable sourcing initiative connecting 150 smallholder farmers in Abidjan's outskirts with our supply chain. This not only enhanced corporate social responsibility (CSR) credentials but also secured preferred raw material access.</w:t>
      </w:r>
    </w:p>
    <w:bookmarkEnd w:id="25"/>
    <w:bookmarkEnd w:id="26"/>
    <w:bookmarkStart w:id="27" w:name="X7d4ab8dd5abd49159a9818685f13860f9cd7ac7"/>
    <w:p>
      <w:pPr>
        <w:pStyle w:val="Heading2"/>
      </w:pPr>
      <w:r>
        <w:t xml:space="preserve">V. Challenges Faced and Mitigation Strategies</w:t>
      </w:r>
    </w:p>
    <w:p>
      <w:pPr>
        <w:pStyle w:val="FirstParagraph"/>
      </w:pPr>
      <w:r>
        <w:t xml:space="preserve">The Sales Executive proactively managed several Ivory Coast Abidjan-specific challenges:</w:t>
      </w:r>
    </w:p>
    <w:p>
      <w:pPr>
        <w:pStyle w:val="BodyText"/>
      </w:pPr>
      <w:r>
        <w:t xml:space="preserve">Challenge</w:t>
      </w:r>
    </w:p>
    <w:p>
      <w:pPr>
        <w:pStyle w:val="BodyText"/>
      </w:pPr>
      <w:r>
        <w:t xml:space="preserve">Sales Executive Action</w:t>
      </w:r>
    </w:p>
    <w:p>
      <w:pPr>
        <w:pStyle w:val="BodyText"/>
      </w:pPr>
      <w:r>
        <w:t xml:space="preserve">Result</w:t>
      </w:r>
    </w:p>
    <w:p>
      <w:pPr>
        <w:pStyle w:val="BodyText"/>
      </w:pPr>
      <w:r>
        <w:t xml:space="preserve">Customs clearance delays (avg. 28 days)</w:t>
      </w:r>
    </w:p>
    <w:p>
      <w:pPr>
        <w:pStyle w:val="BodyText"/>
      </w:pPr>
      <w:r>
        <w:t xml:space="preserve">Negotiated direct partnership with Abidjan Port Authority; implemented pre-shipment digital documentation</w:t>
      </w:r>
    </w:p>
    <w:p>
      <w:pPr>
        <w:pStyle w:val="BodyText"/>
      </w:pPr>
      <w:r>
        <w:t xml:space="preserve">Reduced clearance time to 14 days; saved $28,000 in storage costs</w:t>
      </w:r>
    </w:p>
    <w:p>
      <w:pPr>
        <w:pStyle w:val="BodyText"/>
      </w:pPr>
      <w:r>
        <w:t xml:space="preserve">Local competitor price undercutting</w:t>
      </w:r>
    </w:p>
    <w:p>
      <w:pPr>
        <w:pStyle w:val="BodyText"/>
      </w:pPr>
      <w:r>
        <w:t xml:space="preserve">Leveraged Ivory Coast Abidjan trade association connections to launch value-added service packages</w:t>
      </w:r>
    </w:p>
    <w:p>
      <w:pPr>
        <w:pStyle w:val="BodyText"/>
      </w:pPr>
      <w:r>
        <w:t xml:space="preserve">Increased average transaction value by 23%</w:t>
      </w:r>
    </w:p>
    <w:bookmarkEnd w:id="27"/>
    <w:bookmarkStart w:id="28" w:name="Xde9609873053c2208ec747a354bba7e3e941780"/>
    <w:p>
      <w:pPr>
        <w:pStyle w:val="Heading2"/>
      </w:pPr>
      <w:r>
        <w:t xml:space="preserve">VI. Strategic Recommendations for Ivory Coast Abidjan Growth</w:t>
      </w:r>
    </w:p>
    <w:p>
      <w:pPr>
        <w:pStyle w:val="FirstParagraph"/>
      </w:pPr>
      <w:r>
        <w:t xml:space="preserve">Based on Q3 results, the Sales Executive proposes three priority initiatives for the Ivory Coast Abidjan territory:</w:t>
      </w:r>
    </w:p>
    <w:p>
      <w:pPr>
        <w:numPr>
          <w:ilvl w:val="0"/>
          <w:numId w:val="1004"/>
        </w:numPr>
        <w:pStyle w:val="Compact"/>
      </w:pPr>
      <w:r>
        <w:rPr>
          <w:bCs/>
          <w:b/>
        </w:rPr>
        <w:t xml:space="preserve">Sector-Specific Hub Development:</w:t>
      </w:r>
      <w:r>
        <w:t xml:space="preserve"> </w:t>
      </w:r>
      <w:r>
        <w:t xml:space="preserve">Establish a dedicated Agri-Products Hub in Abidjan's Plateau district to serve agricultural businesses, addressing 68% of current market demand.</w:t>
      </w:r>
    </w:p>
    <w:p>
      <w:pPr>
        <w:numPr>
          <w:ilvl w:val="0"/>
          <w:numId w:val="1004"/>
        </w:numPr>
        <w:pStyle w:val="Compact"/>
      </w:pPr>
      <w:r>
        <w:rPr>
          <w:bCs/>
          <w:b/>
        </w:rPr>
        <w:t xml:space="preserve">Local Talent Acquisition Program:</w:t>
      </w:r>
      <w:r>
        <w:t xml:space="preserve"> </w:t>
      </w:r>
      <w:r>
        <w:t xml:space="preserve">Recruit and train 5 indigenous sales representatives to strengthen community connections in Ivory Coast Abidjan, targeting 30% market penetration increase within 12 months.</w:t>
      </w:r>
    </w:p>
    <w:p>
      <w:pPr>
        <w:numPr>
          <w:ilvl w:val="0"/>
          <w:numId w:val="1004"/>
        </w:numPr>
        <w:pStyle w:val="Compact"/>
      </w:pPr>
      <w:r>
        <w:rPr>
          <w:bCs/>
          <w:b/>
        </w:rPr>
        <w:t xml:space="preserve">Digital Market Expansion:</w:t>
      </w:r>
      <w:r>
        <w:t xml:space="preserve"> </w:t>
      </w:r>
      <w:r>
        <w:t xml:space="preserve">Partner with Abidjan-based tech incubator "Startup Côte d'Ivoire" to develop localized mobile apps for rural distributors, expected to unlock $500K in untapped territory revenue.</w:t>
      </w:r>
    </w:p>
    <w:bookmarkEnd w:id="28"/>
    <w:bookmarkStart w:id="29" w:name="vii.-conclusion"/>
    <w:p>
      <w:pPr>
        <w:pStyle w:val="Heading2"/>
      </w:pPr>
      <w:r>
        <w:t xml:space="preserve">VII. Conclusion</w:t>
      </w:r>
    </w:p>
    <w:p>
      <w:pPr>
        <w:pStyle w:val="FirstParagraph"/>
      </w:pPr>
      <w:r>
        <w:t xml:space="preserve">This comprehensive Sales Report confirms the critical role of the Sales Executive in driving success across Ivory Coast Abidjan. The exceptional performance metrics – particularly the 107% target achievement and market share expansion – demonstrate how deep local market expertise transforms regional challenges into strategic advantages. In a territory where understanding cultural nuances like "souk" (market) dynamics and business etiquette is as crucial as product knowledge, this Sales Executive's commitment to authentic Ivory Coast Abidjan engagement has been the cornerstone of our growth.</w:t>
      </w:r>
    </w:p>
    <w:p>
      <w:pPr>
        <w:pStyle w:val="BodyText"/>
      </w:pPr>
      <w:r>
        <w:t xml:space="preserve">As we move into Q4, the Sales Executive will continue leading initiatives specifically designed for Ivory Coast Abidjan's unique commercial ecosystem. The recommendations outlined in this report represent a roadmap for sustaining momentum in one of West Africa's most promising markets. We commend the Sales Executive's outstanding contribution and recommend full implementation of these strategies to capture an additional 15% market share in the Ivory Coast Abidjan territory by Q2 2024.</w:t>
      </w:r>
    </w:p>
    <w:p>
      <w:pPr>
        <w:pStyle w:val="BodyText"/>
      </w:pPr>
      <w:r>
        <w:rPr>
          <w:bCs/>
          <w:b/>
        </w:rPr>
        <w:t xml:space="preserve">Prepared By:</w:t>
      </w:r>
      <w:r>
        <w:t xml:space="preserve"> </w:t>
      </w:r>
      <w:r>
        <w:t xml:space="preserve">[Name], Sales Executive, Ivory Coast Abidjan</w:t>
      </w:r>
      <w:r>
        <w:br/>
      </w:r>
      <w:r>
        <w:rPr>
          <w:bCs/>
          <w:b/>
        </w:rPr>
        <w:t xml:space="preserve">Contact:</w:t>
      </w:r>
      <w:r>
        <w:t xml:space="preserve"> </w:t>
      </w:r>
      <w:r>
        <w:t xml:space="preserve">sales.abidjan@company.com | +225 01 01 01 01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Ivory Coast Abidjan Market Performance</dc:title>
  <dc:creator/>
  <dc:language>en</dc:language>
  <cp:keywords/>
  <dcterms:created xsi:type="dcterms:W3CDTF">2026-07-24T05:54:37Z</dcterms:created>
  <dcterms:modified xsi:type="dcterms:W3CDTF">2026-07-24T05:54:37Z</dcterms:modified>
</cp:coreProperties>
</file>

<file path=docProps/custom.xml><?xml version="1.0" encoding="utf-8"?>
<Properties xmlns="http://schemas.openxmlformats.org/officeDocument/2006/custom-properties" xmlns:vt="http://schemas.openxmlformats.org/officeDocument/2006/docPropsVTypes"/>
</file>