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Japan</w:t>
      </w:r>
      <w:r>
        <w:t xml:space="preserve"> </w:t>
      </w:r>
      <w:r>
        <w:t xml:space="preserve">Kyoto</w:t>
      </w:r>
      <w:r>
        <w:t xml:space="preserve"> </w:t>
      </w:r>
      <w:r>
        <w:t xml:space="preserve">Market</w:t>
      </w:r>
    </w:p>
    <w:bookmarkStart w:id="26" w:name="X1eeea27c2a8c6fb6f643ba32935eefcbedc37b3"/>
    <w:p>
      <w:pPr>
        <w:pStyle w:val="Heading1"/>
      </w:pPr>
      <w:r>
        <w:t xml:space="preserve">Sales Report: Excellence of the Sales Executive in Japan Kyoto Market (Q3 2023)</w:t>
      </w:r>
    </w:p>
    <w:p>
      <w:pPr>
        <w:pStyle w:val="FirstParagraph"/>
      </w:pPr>
      <w:r>
        <w:t xml:space="preserve">This comprehensive Sales Report details the exceptional performance, strategic initiatives, and market insights achieved by our dedicated Sales Executive within the dynamic business landscape of Japan Kyoto. As a pivotal hub for traditional culture, cutting-edge technology, and premium tourism services in Japan, Kyoto presents unique opportunities requiring nuanced sales strategies. This report underscores how our Sales Executive has masterfully navigated these complexities to drive sustained growth for our organization.</w:t>
      </w:r>
    </w:p>
    <w:bookmarkStart w:id="20" w:name="X7a85bd6be6beafd789c649f46e186c1ae271ff0"/>
    <w:p>
      <w:pPr>
        <w:pStyle w:val="Heading2"/>
      </w:pPr>
      <w:r>
        <w:t xml:space="preserve">Executive Summary: Sales Executive Leadership in Kyoto</w:t>
      </w:r>
    </w:p>
    <w:p>
      <w:pPr>
        <w:pStyle w:val="FirstParagraph"/>
      </w:pPr>
      <w:r>
        <w:t xml:space="preserve">The Sales Executive assigned to the Japan Kyoto territory has delivered outstanding results during Q3 2023, exceeding all quarterly targets by 18.7%. This success is directly attributed to an intimate understanding of Kyoto’s distinct business culture, its emphasis on relationship-building (kizuna), and the city's evolving market demands. Unlike broader national strategies, our Sales Executive implemented hyper-localized approaches tailored specifically for Kyoto’s unique ecosystem—blending traditional Japanese business etiquette with modern sales methodologies. This focus has positioned us as a preferred partner for both long-standing Kyoto-based enterprises and emerging innovation-focused startups within the region.</w:t>
      </w:r>
    </w:p>
    <w:bookmarkEnd w:id="20"/>
    <w:bookmarkStart w:id="21" w:name="Xf71f8db98d8bf86c14b13d606b67421a47d4aac"/>
    <w:p>
      <w:pPr>
        <w:pStyle w:val="Heading2"/>
      </w:pPr>
      <w:r>
        <w:t xml:space="preserve">Key Performance Metrics (Japan Kyoto Focus)</w:t>
      </w:r>
    </w:p>
    <w:p>
      <w:pPr>
        <w:numPr>
          <w:ilvl w:val="0"/>
          <w:numId w:val="1001"/>
        </w:numPr>
        <w:pStyle w:val="Compact"/>
      </w:pPr>
      <w:r>
        <w:rPr>
          <w:bCs/>
          <w:b/>
        </w:rPr>
        <w:t xml:space="preserve">Revenue Growth:</w:t>
      </w:r>
      <w:r>
        <w:t xml:space="preserve"> </w:t>
      </w:r>
      <w:r>
        <w:t xml:space="preserve">Achieved ¥14.2M in new sales, a 23% increase YoY, driven by strategic partnerships with five major Kyoto manufacturers and three leading hospitality groups in Gion and Higashiyama districts.</w:t>
      </w:r>
    </w:p>
    <w:p>
      <w:pPr>
        <w:numPr>
          <w:ilvl w:val="0"/>
          <w:numId w:val="1001"/>
        </w:numPr>
        <w:pStyle w:val="Compact"/>
      </w:pPr>
      <w:r>
        <w:rPr>
          <w:bCs/>
          <w:b/>
        </w:rPr>
        <w:t xml:space="preserve">Client Retention:</w:t>
      </w:r>
      <w:r>
        <w:t xml:space="preserve"> </w:t>
      </w:r>
      <w:r>
        <w:t xml:space="preserve">Maintained a remarkable 94% retention rate among existing Japan Kyoto accounts—significantly above the national average of 82%—through personalized service that respects Kyoto's "omotenashi" (hospitality) ethos.</w:t>
      </w:r>
    </w:p>
    <w:p>
      <w:pPr>
        <w:numPr>
          <w:ilvl w:val="0"/>
          <w:numId w:val="1001"/>
        </w:numPr>
        <w:pStyle w:val="Compact"/>
      </w:pPr>
      <w:r>
        <w:rPr>
          <w:bCs/>
          <w:b/>
        </w:rPr>
        <w:t xml:space="preserve">New Market Penetration:</w:t>
      </w:r>
      <w:r>
        <w:t xml:space="preserve"> </w:t>
      </w:r>
      <w:r>
        <w:t xml:space="preserve">Successfully onboarded 12 new enterprise clients in Kyoto, including two prominent cultural heritage management firms and a high-end tea ceremony supply chain specialist, leveraging deep local industry knowledge.</w:t>
      </w:r>
    </w:p>
    <w:p>
      <w:pPr>
        <w:numPr>
          <w:ilvl w:val="0"/>
          <w:numId w:val="1001"/>
        </w:numPr>
        <w:pStyle w:val="Compact"/>
      </w:pPr>
      <w:r>
        <w:rPr>
          <w:bCs/>
          <w:b/>
        </w:rPr>
        <w:t xml:space="preserve">Customer Satisfaction (CSAT):</w:t>
      </w:r>
      <w:r>
        <w:t xml:space="preserve"> </w:t>
      </w:r>
      <w:r>
        <w:t xml:space="preserve">Achieved an average CSAT score of 4.8/5.0 from Kyoto clients, with recurring feedback highlighting the Sales Executive’s cultural sensitivity and reliability during complex negotiations.</w:t>
      </w:r>
    </w:p>
    <w:bookmarkEnd w:id="21"/>
    <w:bookmarkStart w:id="22" w:name="X5f664358a7658d0044d0b0ba41a055c84ae3c50"/>
    <w:p>
      <w:pPr>
        <w:pStyle w:val="Heading2"/>
      </w:pPr>
      <w:r>
        <w:t xml:space="preserve">Strategic Initiatives: Adapting to Japan Kyoto's Business Environment</w:t>
      </w:r>
    </w:p>
    <w:p>
      <w:pPr>
        <w:pStyle w:val="FirstParagraph"/>
      </w:pPr>
      <w:r>
        <w:t xml:space="preserve">The Sales Executive executed three cornerstone initiatives specifically designed for the Japan Kyoto market:</w:t>
      </w:r>
    </w:p>
    <w:p>
      <w:pPr>
        <w:numPr>
          <w:ilvl w:val="0"/>
          <w:numId w:val="1002"/>
        </w:numPr>
        <w:pStyle w:val="Compact"/>
      </w:pPr>
      <w:r>
        <w:rPr>
          <w:bCs/>
          <w:b/>
        </w:rPr>
        <w:t xml:space="preserve">Cultural Integration in Sales Process:</w:t>
      </w:r>
      <w:r>
        <w:t xml:space="preserve"> </w:t>
      </w:r>
      <w:r>
        <w:t xml:space="preserve">Conducted weekly client meetings at traditional tea houses (chashitsu) in Arashiyama, fostering trust through culturally appropriate interaction. This approach directly resonated with Kyoto’s business community, which values indirect communication and relationship depth over transactional speed.</w:t>
      </w:r>
    </w:p>
    <w:p>
      <w:pPr>
        <w:numPr>
          <w:ilvl w:val="0"/>
          <w:numId w:val="1002"/>
        </w:numPr>
        <w:pStyle w:val="Compact"/>
      </w:pPr>
      <w:r>
        <w:rPr>
          <w:bCs/>
          <w:b/>
        </w:rPr>
        <w:t xml:space="preserve">Localizing Product Value Proposition:</w:t>
      </w:r>
      <w:r>
        <w:t xml:space="preserve"> </w:t>
      </w:r>
      <w:r>
        <w:t xml:space="preserve">Adapted our core SaaS solution to address Kyoto-specific challenges—such as optimizing tourism operations for seasonal visitor surges (e.g., cherry blossom season) and integrating with local tax compliance frameworks. This customization was pivotal in winning contracts with Kyoto's top 3 tourism associations.</w:t>
      </w:r>
    </w:p>
    <w:p>
      <w:pPr>
        <w:numPr>
          <w:ilvl w:val="0"/>
          <w:numId w:val="1002"/>
        </w:numPr>
        <w:pStyle w:val="Compact"/>
      </w:pPr>
      <w:r>
        <w:rPr>
          <w:bCs/>
          <w:b/>
        </w:rPr>
        <w:t xml:space="preserve">Partnership Ecosystem Development:</w:t>
      </w:r>
      <w:r>
        <w:t xml:space="preserve"> </w:t>
      </w:r>
      <w:r>
        <w:t xml:space="preserve">Forged alliances with Kyoto’s leading business associations (e.g., Kyoto Chamber of Commerce &amp; Industry) and technology incubators like "Kyoto Innovation Park," creating a referral network that accelerated market entry for new solutions tailored to Kyoto's enterprise needs.</w:t>
      </w:r>
    </w:p>
    <w:bookmarkEnd w:id="22"/>
    <w:bookmarkStart w:id="23" w:name="X4ceb978c834442c16cffff7d8ecdcf523f1b498"/>
    <w:p>
      <w:pPr>
        <w:pStyle w:val="Heading2"/>
      </w:pPr>
      <w:r>
        <w:t xml:space="preserve">Challenges Overcome: Japan Kyoto Market Nuances</w:t>
      </w:r>
    </w:p>
    <w:p>
      <w:pPr>
        <w:pStyle w:val="FirstParagraph"/>
      </w:pPr>
      <w:r>
        <w:t xml:space="preserve">Navigating the Japan Kyoto market presented distinct challenges that required the Sales Executive’s expertise:</w:t>
      </w:r>
    </w:p>
    <w:p>
      <w:pPr>
        <w:numPr>
          <w:ilvl w:val="0"/>
          <w:numId w:val="1003"/>
        </w:numPr>
        <w:pStyle w:val="Compact"/>
      </w:pPr>
      <w:r>
        <w:rPr>
          <w:bCs/>
          <w:b/>
        </w:rPr>
        <w:t xml:space="preserve">Decision-Making Hierarchies:</w:t>
      </w:r>
      <w:r>
        <w:t xml:space="preserve"> </w:t>
      </w:r>
      <w:r>
        <w:t xml:space="preserve">Kyoto enterprises often involve multiple stakeholders in purchasing decisions. The Sales Executive adeptly mapped these structures, presenting tailored proposals to key influencers at all levels while maintaining respect for seniority (e.g., coordinating meetings with Shūshoku-kyoku leaders).</w:t>
      </w:r>
    </w:p>
    <w:p>
      <w:pPr>
        <w:numPr>
          <w:ilvl w:val="0"/>
          <w:numId w:val="1003"/>
        </w:numPr>
        <w:pStyle w:val="Compact"/>
      </w:pPr>
      <w:r>
        <w:rPr>
          <w:bCs/>
          <w:b/>
        </w:rPr>
        <w:t xml:space="preserve">Cultural Sensitivity Requirements:</w:t>
      </w:r>
      <w:r>
        <w:t xml:space="preserve"> </w:t>
      </w:r>
      <w:r>
        <w:t xml:space="preserve">Avoided direct "closing" tactics common in Western sales, instead emphasizing long-term partnership potential. The Sales Executive’s use of formal Japanese business cards (meishi) and adherence to gift-giving protocols (omiyage) built critical trust.</w:t>
      </w:r>
    </w:p>
    <w:bookmarkEnd w:id="23"/>
    <w:bookmarkStart w:id="24" w:name="X97bf2ee93cf76d8d8e3cb54978a316325a664d3"/>
    <w:p>
      <w:pPr>
        <w:pStyle w:val="Heading2"/>
      </w:pPr>
      <w:r>
        <w:t xml:space="preserve">Future Strategy: Sustaining Growth in Japan Kyoto</w:t>
      </w:r>
    </w:p>
    <w:p>
      <w:pPr>
        <w:pStyle w:val="FirstParagraph"/>
      </w:pPr>
      <w:r>
        <w:t xml:space="preserve">Building on Q3 success, the Sales Executive has proposed a focused roadmap for Q4 2023 to deepen market leadership in Japan Kyoto:</w:t>
      </w:r>
    </w:p>
    <w:p>
      <w:pPr>
        <w:numPr>
          <w:ilvl w:val="0"/>
          <w:numId w:val="1004"/>
        </w:numPr>
        <w:pStyle w:val="Compact"/>
      </w:pPr>
      <w:r>
        <w:rPr>
          <w:bCs/>
          <w:b/>
        </w:rPr>
        <w:t xml:space="preserve">Expansion into Cultural Tourism Sector:</w:t>
      </w:r>
      <w:r>
        <w:t xml:space="preserve"> </w:t>
      </w:r>
      <w:r>
        <w:t xml:space="preserve">Targeting Kyoto’s 60M annual tourists with AI-driven visitor management tools for temples and gardens, leveraging insights from the Sales Executive’s recent client meetings at Kinkaku-ji and Fushimi Inari.</w:t>
      </w:r>
    </w:p>
    <w:p>
      <w:pPr>
        <w:numPr>
          <w:ilvl w:val="0"/>
          <w:numId w:val="1004"/>
        </w:numPr>
        <w:pStyle w:val="Compact"/>
      </w:pPr>
      <w:r>
        <w:rPr>
          <w:bCs/>
          <w:b/>
        </w:rPr>
        <w:t xml:space="preserve">Training Local Talent:</w:t>
      </w:r>
      <w:r>
        <w:t xml:space="preserve"> </w:t>
      </w:r>
      <w:r>
        <w:t xml:space="preserve">Launching a mentorship program with Kyoto University’s business school to develop future sales talent who understand both global standards and Kyoto’s commercial nuances.</w:t>
      </w:r>
    </w:p>
    <w:p>
      <w:pPr>
        <w:numPr>
          <w:ilvl w:val="0"/>
          <w:numId w:val="1004"/>
        </w:numPr>
        <w:pStyle w:val="Compact"/>
      </w:pPr>
      <w:r>
        <w:rPr>
          <w:bCs/>
          <w:b/>
        </w:rPr>
        <w:t xml:space="preserve">Precision Customer Analytics:</w:t>
      </w:r>
      <w:r>
        <w:t xml:space="preserve"> </w:t>
      </w:r>
      <w:r>
        <w:t xml:space="preserve">Implementing localized CRM analytics to predict demand spikes during cultural festivals (e.g., Gion Matsuri), ensuring proactive service delivery aligned with Kyoto’s seasonal rhythms.</w:t>
      </w:r>
    </w:p>
    <w:bookmarkEnd w:id="24"/>
    <w:bookmarkStart w:id="25" w:name="Xb824520c5386e14c26b7eb427fde2da364da6f6"/>
    <w:p>
      <w:pPr>
        <w:pStyle w:val="Heading2"/>
      </w:pPr>
      <w:r>
        <w:t xml:space="preserve">Conclusion: The Sales Executive as Kyoto Market Catalyst</w:t>
      </w:r>
    </w:p>
    <w:p>
      <w:pPr>
        <w:pStyle w:val="FirstParagraph"/>
      </w:pPr>
      <w:r>
        <w:t xml:space="preserve">This Japan Kyoto Sales Report unequivocally demonstrates how a skilled Sales Executive, when deeply embedded in the local context, becomes an indispensable growth engine. The sustained 18.7% revenue beat isn’t merely a number—it’s evidence of cultural intelligence applied to sales excellence. In Kyoto, where business is built on trust and tradition as much as data, our Sales Executive’s ability to harmonize global solutions with local practices has created a sustainable competitive advantage.</w:t>
      </w:r>
    </w:p>
    <w:p>
      <w:pPr>
        <w:pStyle w:val="BodyText"/>
      </w:pPr>
      <w:r>
        <w:t xml:space="preserve">As we move forward, the role of the Sales Executive in Japan Kyoto transcends typical sales performance; it embodies our commitment to respecting and contributing to Kyoto’s economic ecosystem. The strategies deployed—rooted in kizuna (mutual respect) and omotenashi (anticipatory service)—serve as a blueprint for success not just in Kyoto, but across Japan’s culturally diverse markets. For organizations seeking to thrive in Japan, mastering the art of the Sales Executive within Kyoto’s unique environment isn’t optional—it is essential.</w:t>
      </w:r>
    </w:p>
    <w:p>
      <w:pPr>
        <w:pStyle w:val="BodyText"/>
      </w:pPr>
      <w:r>
        <w:rPr>
          <w:bCs/>
          <w:b/>
        </w:rPr>
        <w:t xml:space="preserve">Prepared by:</w:t>
      </w:r>
      <w:r>
        <w:t xml:space="preserve"> </w:t>
      </w:r>
      <w:r>
        <w:t xml:space="preserve">Global Sales Strategy Team</w:t>
      </w:r>
      <w:r>
        <w:br/>
      </w:r>
      <w:r>
        <w:rPr>
          <w:bCs/>
          <w:b/>
        </w:rPr>
        <w:t xml:space="preserve">Date:</w:t>
      </w:r>
      <w:r>
        <w:t xml:space="preserve"> </w:t>
      </w:r>
      <w:r>
        <w:t xml:space="preserve">October 26, 2023</w:t>
      </w:r>
      <w:r>
        <w:br/>
      </w:r>
      <w:r>
        <w:rPr>
          <w:bCs/>
          <w:b/>
        </w:rPr>
        <w:t xml:space="preserve">Confidential: For Internal Use Only - Japan Kyoto Territory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in Japan Kyoto Market</dc:title>
  <dc:creator/>
  <dc:language>en</dc:language>
  <cp:keywords/>
  <dcterms:created xsi:type="dcterms:W3CDTF">2026-07-23T16:56:47Z</dcterms:created>
  <dcterms:modified xsi:type="dcterms:W3CDTF">2026-07-23T16:56:47Z</dcterms:modified>
</cp:coreProperties>
</file>

<file path=docProps/custom.xml><?xml version="1.0" encoding="utf-8"?>
<Properties xmlns="http://schemas.openxmlformats.org/officeDocument/2006/custom-properties" xmlns:vt="http://schemas.openxmlformats.org/officeDocument/2006/docPropsVTypes"/>
</file>