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Nepal</w:t>
      </w:r>
      <w:r>
        <w:t xml:space="preserve"> </w:t>
      </w:r>
      <w:r>
        <w:t xml:space="preserve">Kathmandu</w:t>
      </w:r>
    </w:p>
    <w:bookmarkStart w:id="20" w:name="Xb50ec51cbd361444f5f4dc7822722bcb821bbf3"/>
    <w:p>
      <w:pPr>
        <w:pStyle w:val="Heading1"/>
      </w:pPr>
      <w:r>
        <w:t xml:space="preserve">Sales Executive Performance Report: Nepal Kathmandu Territory</w:t>
      </w:r>
    </w:p>
    <w:p>
      <w:pPr>
        <w:pStyle w:val="FirstParagraph"/>
      </w:pPr>
      <w:r>
        <w:t xml:space="preserve">Quarterly Performance Analysis | Q3 2023 | Prepared for Regional Management</w:t>
      </w:r>
    </w:p>
    <w:bookmarkEnd w:id="20"/>
    <w:bookmarkStart w:id="21" w:name="executive-summary"/>
    <w:p>
      <w:pPr>
        <w:pStyle w:val="Heading2"/>
      </w:pPr>
      <w:r>
        <w:t xml:space="preserve">Executive Summary</w:t>
      </w:r>
    </w:p>
    <w:p>
      <w:pPr>
        <w:pStyle w:val="FirstParagraph"/>
      </w:pPr>
      <w:r>
        <w:t xml:space="preserve">This comprehensive Sales Report details the performance of our dedicated Sales Executive operating within the dynamic market of Nepal Kathmandu. The report evaluates key metrics, market challenges, strategic initiatives, and future opportunities specific to this critical territory. As Nepal's economic capital and primary commercial hub, Kathmandu represents approximately 45% of our national sales volume, making the Sales Executive's role indispensable for sustaining growth in this high-potential region.</w:t>
      </w:r>
    </w:p>
    <w:bookmarkEnd w:id="21"/>
    <w:bookmarkStart w:id="22" w:name="regional-market-context-nepal-kathmandu"/>
    <w:p>
      <w:pPr>
        <w:pStyle w:val="Heading2"/>
      </w:pPr>
      <w:r>
        <w:t xml:space="preserve">Regional Market Context: Nepal Kathmandu</w:t>
      </w:r>
    </w:p>
    <w:p>
      <w:pPr>
        <w:pStyle w:val="FirstParagraph"/>
      </w:pPr>
      <w:r>
        <w:t xml:space="preserve">The Kathmandu Valley continues to demonstrate robust economic momentum with a growing middle class and rising consumer spending power. However, the market presents unique challenges including seasonal monsoon disruptions, complex local regulations, and intense competition from both multinational brands and established Nepali distributors. Our Sales Executive has navigated these complexities while focusing on expanding our market share within Nepal Kathmandu's competitive landscape.</w:t>
      </w:r>
    </w:p>
    <w:bookmarkEnd w:id="22"/>
    <w:bookmarkStart w:id="23" w:name="performance-metrics-q3-2023"/>
    <w:p>
      <w:pPr>
        <w:pStyle w:val="Heading2"/>
      </w:pPr>
      <w:r>
        <w:t xml:space="preserve">Performance Metrics (Q3 2023)</w:t>
      </w:r>
    </w:p>
    <w:p>
      <w:pPr>
        <w:pStyle w:val="FirstParagraph"/>
      </w:pPr>
      <w:r>
        <w:rPr>
          <w:bCs/>
          <w:b/>
        </w:rPr>
        <w:t xml:space="preserve">Sales Target Achievement:</w:t>
      </w:r>
      <w:r>
        <w:t xml:space="preserve"> </w:t>
      </w:r>
      <w:r>
        <w:t xml:space="preserve">98.7% of Q3 target (Target: NPR 14.5 Crores | Actual: NPR 14.3 Crores). This exceptional performance positions us within the top 15% of all regional sales executives across Nepal.</w:t>
      </w:r>
    </w:p>
    <w:p>
      <w:pPr>
        <w:pStyle w:val="BodyText"/>
      </w:pPr>
      <w:r>
        <w:rPr>
          <w:bCs/>
          <w:b/>
        </w:rPr>
        <w:t xml:space="preserve">New Customer Acquisition:</w:t>
      </w:r>
      <w:r>
        <w:t xml:space="preserve"> </w:t>
      </w:r>
      <w:r>
        <w:t xml:space="preserve">Secured 28 new retail partnerships in Kathmandu, including key locations in Thamel, Durbar Square, and New Baneshwor districts – a 37% increase from Q2. Notable additions include premium retail chains like "Nepal Bazaar" and "Kathmandu Emporium."</w:t>
      </w:r>
    </w:p>
    <w:p>
      <w:pPr>
        <w:pStyle w:val="BodyText"/>
      </w:pPr>
      <w:r>
        <w:rPr>
          <w:bCs/>
          <w:b/>
        </w:rPr>
        <w:t xml:space="preserve">Customer Retention Rate:</w:t>
      </w:r>
      <w:r>
        <w:t xml:space="preserve"> </w:t>
      </w:r>
      <w:r>
        <w:t xml:space="preserve">Maintained 94% retention among existing clients through personalized relationship management, significantly above the national average of 82%. This was achieved through quarterly business reviews and tailored loyalty programs for Kathmandu's key accounts.</w:t>
      </w:r>
    </w:p>
    <w:p>
      <w:pPr>
        <w:pStyle w:val="BodyText"/>
      </w:pPr>
      <w:r>
        <w:rPr>
          <w:bCs/>
          <w:b/>
        </w:rPr>
        <w:t xml:space="preserve">Channel Expansion:</w:t>
      </w:r>
      <w:r>
        <w:t xml:space="preserve"> </w:t>
      </w:r>
      <w:r>
        <w:t xml:space="preserve">Successfully launched e-commerce integration with Nepal's leading digital marketplace "Daraz Nepal," contributing to 22% of Q3 sales in Kathmandu – a strategic move that positioned us ahead of competitors in the digital space.</w:t>
      </w:r>
    </w:p>
    <w:bookmarkEnd w:id="23"/>
    <w:bookmarkStart w:id="24" w:name="kathmandu-specific-market-analysis"/>
    <w:p>
      <w:pPr>
        <w:pStyle w:val="Heading2"/>
      </w:pPr>
      <w:r>
        <w:t xml:space="preserve">Kathmandu-Specific Market Analysis</w:t>
      </w:r>
    </w:p>
    <w:p>
      <w:pPr>
        <w:pStyle w:val="FirstParagraph"/>
      </w:pPr>
      <w:r>
        <w:t xml:space="preserve">Our Sales Executive identified three critical market dynamics requiring tailored strategies:</w:t>
      </w:r>
    </w:p>
    <w:p>
      <w:pPr>
        <w:numPr>
          <w:ilvl w:val="0"/>
          <w:numId w:val="1001"/>
        </w:numPr>
        <w:pStyle w:val="Compact"/>
      </w:pPr>
      <w:r>
        <w:rPr>
          <w:bCs/>
          <w:b/>
        </w:rPr>
        <w:t xml:space="preserve">Seasonal Demand Shifts:</w:t>
      </w:r>
      <w:r>
        <w:t xml:space="preserve"> </w:t>
      </w:r>
      <w:r>
        <w:t xml:space="preserve">Peak sales periods during festivals (Tihar, Dashain) require precise inventory planning. The Sales Executive implemented a 30-day pre-festival stock allocation system that reduced out-of-stock incidents by 68% in Q3.</w:t>
      </w:r>
    </w:p>
    <w:p>
      <w:pPr>
        <w:numPr>
          <w:ilvl w:val="0"/>
          <w:numId w:val="1001"/>
        </w:numPr>
        <w:pStyle w:val="Compact"/>
      </w:pPr>
      <w:r>
        <w:rPr>
          <w:bCs/>
          <w:b/>
        </w:rPr>
        <w:t xml:space="preserve">Local Distribution Challenges:</w:t>
      </w:r>
      <w:r>
        <w:t xml:space="preserve"> </w:t>
      </w:r>
      <w:r>
        <w:t xml:space="preserve">Complex road networks and traffic congestion in Kathmandu necessitated optimizing delivery routes. Partnering with local logistics provider "Kathmandu Delivery Express" reduced average delivery times from 48 to 24 hours.</w:t>
      </w:r>
    </w:p>
    <w:p>
      <w:pPr>
        <w:numPr>
          <w:ilvl w:val="0"/>
          <w:numId w:val="1001"/>
        </w:numPr>
        <w:pStyle w:val="Compact"/>
      </w:pPr>
      <w:r>
        <w:rPr>
          <w:bCs/>
          <w:b/>
        </w:rPr>
        <w:t xml:space="preserve">Cultural Nuances:</w:t>
      </w:r>
      <w:r>
        <w:t xml:space="preserve"> </w:t>
      </w:r>
      <w:r>
        <w:t xml:space="preserve">Recognizing the importance of personal relationships in Nepali business culture, the Sales Executive scheduled weekly face-to-face meetings with key clients – a practice that increased referral rates by 50% compared to virtual-only engagement.</w:t>
      </w:r>
    </w:p>
    <w:bookmarkEnd w:id="24"/>
    <w:bookmarkStart w:id="25" w:name="key-challenges-faced-in-nepal-kathmandu"/>
    <w:p>
      <w:pPr>
        <w:pStyle w:val="Heading2"/>
      </w:pPr>
      <w:r>
        <w:t xml:space="preserve">Key Challenges Faced in Nepal Kathmandu</w:t>
      </w:r>
    </w:p>
    <w:p>
      <w:pPr>
        <w:pStyle w:val="FirstParagraph"/>
      </w:pPr>
      <w:r>
        <w:t xml:space="preserve">The Sales Executive documented several territory-specific obstacles requiring executive attention:</w:t>
      </w:r>
    </w:p>
    <w:p>
      <w:pPr>
        <w:pStyle w:val="BodyText"/>
      </w:pPr>
      <w:r>
        <w:rPr>
          <w:bCs/>
          <w:b/>
        </w:rPr>
        <w:t xml:space="preserve">Monsoon-Related Disruptions:</w:t>
      </w:r>
      <w:r>
        <w:t xml:space="preserve"> </w:t>
      </w:r>
      <w:r>
        <w:t xml:space="preserve">Heavy rainfall in August caused supply chain delays for 14% of planned deliveries. The solution was developing a rain-ready contingency plan including local warehousing and alternative transport routes.</w:t>
      </w:r>
    </w:p>
    <w:p>
      <w:pPr>
        <w:pStyle w:val="BodyText"/>
      </w:pPr>
      <w:r>
        <w:rPr>
          <w:bCs/>
          <w:b/>
        </w:rPr>
        <w:t xml:space="preserve">Competition Pressure:</w:t>
      </w:r>
      <w:r>
        <w:t xml:space="preserve"> </w:t>
      </w:r>
      <w:r>
        <w:t xml:space="preserve">Competitor "Nepal Brands Ltd." aggressively undercut prices in Kathmandu's mid-market segment. Our Sales Executive countered by emphasizing our superior after-sales service and exclusive product features through targeted customer education sessions.</w:t>
      </w:r>
    </w:p>
    <w:p>
      <w:pPr>
        <w:pStyle w:val="BodyText"/>
      </w:pPr>
      <w:r>
        <w:rPr>
          <w:bCs/>
          <w:b/>
        </w:rPr>
        <w:t xml:space="preserve">Currency Volatility:</w:t>
      </w:r>
      <w:r>
        <w:t xml:space="preserve"> </w:t>
      </w:r>
      <w:r>
        <w:t xml:space="preserve">Fluctuating NPR/USD rates impacted import costs for premium products. The Sales Executive implemented a forward pricing strategy that protected margins during the Q3 currency devaluation period.</w:t>
      </w:r>
    </w:p>
    <w:bookmarkEnd w:id="25"/>
    <w:bookmarkStart w:id="26" w:name="strategic-initiatives-results"/>
    <w:p>
      <w:pPr>
        <w:pStyle w:val="Heading2"/>
      </w:pPr>
      <w:r>
        <w:t xml:space="preserve">Strategic Initiatives &amp; Results</w:t>
      </w:r>
    </w:p>
    <w:p>
      <w:pPr>
        <w:pStyle w:val="FirstParagraph"/>
      </w:pPr>
      <w:r>
        <w:t xml:space="preserve">The Sales Executive executed three territory-focused initiatives with measurable outcomes:</w:t>
      </w:r>
    </w:p>
    <w:p>
      <w:pPr>
        <w:numPr>
          <w:ilvl w:val="0"/>
          <w:numId w:val="1002"/>
        </w:numPr>
        <w:pStyle w:val="Compact"/>
      </w:pPr>
      <w:r>
        <w:rPr>
          <w:bCs/>
          <w:b/>
        </w:rPr>
        <w:t xml:space="preserve">Kathmandu Customer Experience Program:</w:t>
      </w:r>
      <w:r>
        <w:t xml:space="preserve"> </w:t>
      </w:r>
      <w:r>
        <w:t xml:space="preserve">Launched personalized product demonstration events at key retail locations. Result: 31% increase in average transaction value at participating stores.</w:t>
      </w:r>
    </w:p>
    <w:p>
      <w:pPr>
        <w:numPr>
          <w:ilvl w:val="0"/>
          <w:numId w:val="1002"/>
        </w:numPr>
        <w:pStyle w:val="Compact"/>
      </w:pPr>
      <w:r>
        <w:rPr>
          <w:bCs/>
          <w:b/>
        </w:rPr>
        <w:t xml:space="preserve">Digital Adoption Drive:</w:t>
      </w:r>
      <w:r>
        <w:t xml:space="preserve"> </w:t>
      </w:r>
      <w:r>
        <w:t xml:space="preserve">Trained 42 retail partners on our new mobile sales platform. Result: 76% of Kathmandu retailers now use digital tools for order placement, reducing processing time by 50%.</w:t>
      </w:r>
    </w:p>
    <w:p>
      <w:pPr>
        <w:numPr>
          <w:ilvl w:val="0"/>
          <w:numId w:val="1002"/>
        </w:numPr>
        <w:pStyle w:val="Compact"/>
      </w:pPr>
      <w:r>
        <w:rPr>
          <w:bCs/>
          <w:b/>
        </w:rPr>
        <w:t xml:space="preserve">Community Engagement Campaign:</w:t>
      </w:r>
      <w:r>
        <w:t xml:space="preserve"> </w:t>
      </w:r>
      <w:r>
        <w:t xml:space="preserve">Partnered with "Swayambhu Foundation" for a corporate social responsibility initiative (distributing school supplies to Kathmandu Valley children). Result: Enhanced brand perception – 63% of surveyed customers mentioned positive sentiment about our community involvement.</w:t>
      </w:r>
    </w:p>
    <w:bookmarkEnd w:id="26"/>
    <w:bookmarkStart w:id="27" w:name="X422500430c51eab1aa288f59d7204c3217f6ca2"/>
    <w:p>
      <w:pPr>
        <w:pStyle w:val="Heading2"/>
      </w:pPr>
      <w:r>
        <w:t xml:space="preserve">Future Recommendations for Nepal Kathmandu Growth</w:t>
      </w:r>
    </w:p>
    <w:p>
      <w:pPr>
        <w:pStyle w:val="FirstParagraph"/>
      </w:pPr>
      <w:r>
        <w:t xml:space="preserve">Based on Q3 insights, the Sales Executive recommends:</w:t>
      </w:r>
    </w:p>
    <w:p>
      <w:pPr>
        <w:numPr>
          <w:ilvl w:val="0"/>
          <w:numId w:val="1003"/>
        </w:numPr>
        <w:pStyle w:val="Compact"/>
      </w:pPr>
      <w:r>
        <w:rPr>
          <w:bCs/>
          <w:b/>
        </w:rPr>
        <w:t xml:space="preserve">Expand Premium Segment:</w:t>
      </w:r>
      <w:r>
        <w:t xml:space="preserve"> </w:t>
      </w:r>
      <w:r>
        <w:t xml:space="preserve">Develop exclusive product variants for Kathmandu's high-income consumers (e.g., "Kathmandu Edition" packaging featuring local art), targeting 15% revenue increase by Q1 2024.</w:t>
      </w:r>
    </w:p>
    <w:p>
      <w:pPr>
        <w:numPr>
          <w:ilvl w:val="0"/>
          <w:numId w:val="1003"/>
        </w:numPr>
        <w:pStyle w:val="Compact"/>
      </w:pPr>
      <w:r>
        <w:rPr>
          <w:bCs/>
          <w:b/>
        </w:rPr>
        <w:t xml:space="preserve">Strengthen Digital Infrastructure:</w:t>
      </w:r>
      <w:r>
        <w:t xml:space="preserve"> </w:t>
      </w:r>
      <w:r>
        <w:t xml:space="preserve">Invest in a dedicated Kathmandu e-commerce hub to handle increased online demand, projected to grow by 35% annually.</w:t>
      </w:r>
    </w:p>
    <w:p>
      <w:pPr>
        <w:numPr>
          <w:ilvl w:val="0"/>
          <w:numId w:val="1003"/>
        </w:numPr>
        <w:pStyle w:val="Compact"/>
      </w:pPr>
      <w:r>
        <w:rPr>
          <w:bCs/>
          <w:b/>
        </w:rPr>
        <w:t xml:space="preserve">Cultural Training Program:</w:t>
      </w:r>
      <w:r>
        <w:t xml:space="preserve"> </w:t>
      </w:r>
      <w:r>
        <w:t xml:space="preserve">Implement mandatory Nepali cultural competency training for all new sales staff entering Nepal Kathmandu territory.</w:t>
      </w:r>
    </w:p>
    <w:p>
      <w:pPr>
        <w:numPr>
          <w:ilvl w:val="0"/>
          <w:numId w:val="1003"/>
        </w:numPr>
        <w:pStyle w:val="Compact"/>
      </w:pPr>
      <w:r>
        <w:rPr>
          <w:bCs/>
          <w:b/>
        </w:rPr>
        <w:t xml:space="preserve">Monsoon Preparedness Fund:</w:t>
      </w:r>
      <w:r>
        <w:t xml:space="preserve"> </w:t>
      </w:r>
      <w:r>
        <w:t xml:space="preserve">Allocate 2% of Q4 budget to a dedicated contingency fund for seasonal disruptions, modeled on successful Q3 protocols.</w:t>
      </w:r>
    </w:p>
    <w:bookmarkEnd w:id="27"/>
    <w:bookmarkStart w:id="28" w:name="conclusion"/>
    <w:p>
      <w:pPr>
        <w:pStyle w:val="Heading2"/>
      </w:pPr>
      <w:r>
        <w:t xml:space="preserve">Conclusion</w:t>
      </w:r>
    </w:p>
    <w:p>
      <w:pPr>
        <w:pStyle w:val="FirstParagraph"/>
      </w:pPr>
      <w:r>
        <w:t xml:space="preserve">The performance documented in this Sales Report underscores the exceptional capability of our Sales Executive operating within Nepal Kathmandu's complex market environment. By leveraging deep local market knowledge, cultural intelligence, and innovative problem-solving approaches, this professional has not only met but exceeded critical objectives while building sustainable competitive advantages for our brand in Nepal's commercial epicenter.</w:t>
      </w:r>
    </w:p>
    <w:p>
      <w:pPr>
        <w:pStyle w:val="BodyText"/>
      </w:pPr>
      <w:r>
        <w:t xml:space="preserve">As Nepal Kathmandu continues to evolve as a pivotal economic hub for South Asia, the strategies implemented by our Sales Executive provide a replicable blueprint for market dominance. We recommend continuing this territory-focused approach while scaling successful initiatives across other Nepali regions. The consistent 98%+ target achievement rate in Nepal Kathmandu demonstrates that investing in specialized local expertise yields significant ROI – a model worthy of emulation throughout our national operations.</w:t>
      </w:r>
    </w:p>
    <w:p>
      <w:pPr>
        <w:pStyle w:val="BodyText"/>
      </w:pPr>
      <w:r>
        <w:t xml:space="preserve">Prepared by Regional Sales Leadership | Date: October 26, 2023</w:t>
      </w:r>
      <w:r>
        <w:br/>
      </w:r>
      <w:r>
        <w:t xml:space="preserve">This Sales Report reflects the operational reality of Nepal Kathmandu territory and is specific to our local market dynamics.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 Nepal Kathmandu</dc:title>
  <dc:creator/>
  <dc:language>en</dc:language>
  <cp:keywords/>
  <dcterms:created xsi:type="dcterms:W3CDTF">2026-07-23T13:48:47Z</dcterms:created>
  <dcterms:modified xsi:type="dcterms:W3CDTF">2026-07-23T13:48:47Z</dcterms:modified>
</cp:coreProperties>
</file>

<file path=docProps/custom.xml><?xml version="1.0" encoding="utf-8"?>
<Properties xmlns="http://schemas.openxmlformats.org/officeDocument/2006/custom-properties" xmlns:vt="http://schemas.openxmlformats.org/officeDocument/2006/docPropsVTypes"/>
</file>