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w:t>
      </w:r>
      <w:r>
        <w:t xml:space="preserve"> </w:t>
      </w:r>
      <w:r>
        <w:t xml:space="preserve">Wellington</w:t>
      </w:r>
      <w:r>
        <w:t xml:space="preserve"> </w:t>
      </w:r>
      <w:r>
        <w:t xml:space="preserve">Region</w:t>
      </w:r>
    </w:p>
    <w:bookmarkStart w:id="27" w:name="X3b4e91d62b5992c90c2ea763bc84933a810d1ec"/>
    <w:p>
      <w:pPr>
        <w:pStyle w:val="Heading1"/>
      </w:pPr>
      <w:r>
        <w:t xml:space="preserve">Comprehensive Quarterly Sales Report for Wellington Region: Driving Growth as a Premier Sales Executive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Management, New Zealand Operations</w:t>
      </w:r>
      <w:r>
        <w:br/>
      </w:r>
      <w:r>
        <w:rPr>
          <w:bCs/>
          <w:b/>
        </w:rPr>
        <w:t xml:space="preserve">Prepared By:</w:t>
      </w:r>
      <w:r>
        <w:t xml:space="preserve"> </w:t>
      </w:r>
      <w:r>
        <w:t xml:space="preserve">[Your Name], Senior Sales Executive, Wellington Territory</w:t>
      </w:r>
    </w:p>
    <w:bookmarkStart w:id="20" w:name="i.-executive-summary"/>
    <w:p>
      <w:pPr>
        <w:pStyle w:val="Heading2"/>
      </w:pPr>
      <w:r>
        <w:t xml:space="preserve">I. Executive Summary</w:t>
      </w:r>
    </w:p>
    <w:p>
      <w:pPr>
        <w:pStyle w:val="FirstParagraph"/>
      </w:pPr>
      <w:r>
        <w:t xml:space="preserve">This quarterly Sales Report provides an in-depth analysis of performance metrics, market dynamics, and strategic initiatives executed by the Sales Executive team across New Zealand Wellington. The report demonstrates how our focused efforts have positioned us as market leaders in the Wellington region while navigating unique local economic conditions. As a dedicated Sales Executive operating within New Zealand's vibrant capital city, I am proud to present a 12.7% year-over-year revenue growth, surpassing regional targets by 8.3% and establishing new benchmarks for excellence in the New Zealand Wellington market.</w:t>
      </w:r>
    </w:p>
    <w:bookmarkEnd w:id="20"/>
    <w:bookmarkStart w:id="21" w:name="ii.-sales-performance-overview-q3-2023"/>
    <w:p>
      <w:pPr>
        <w:pStyle w:val="Heading2"/>
      </w:pPr>
      <w:r>
        <w:t xml:space="preserve">II. Sales Performance Overview (Q3 2023)</w:t>
      </w:r>
    </w:p>
    <w:p>
      <w:pPr>
        <w:pStyle w:val="FirstParagraph"/>
      </w:pPr>
      <w:r>
        <w:t xml:space="preserve">The Sales Executive team in New Zealand Wellington achieved remarkable results through targeted client acquisition and retention strategies. Total revenue reached $1.84M, marking a 15.3% increase from Q2 and exceeding the quarterly target of $1.69M by 8.9%. This growth was driven by three key initiatives:</w:t>
      </w:r>
    </w:p>
    <w:p>
      <w:pPr>
        <w:numPr>
          <w:ilvl w:val="0"/>
          <w:numId w:val="1001"/>
        </w:numPr>
        <w:pStyle w:val="Compact"/>
      </w:pPr>
      <w:r>
        <w:rPr>
          <w:bCs/>
          <w:b/>
        </w:rPr>
        <w:t xml:space="preserve">Enterprise Client Expansion:</w:t>
      </w:r>
      <w:r>
        <w:t xml:space="preserve"> </w:t>
      </w:r>
      <w:r>
        <w:t xml:space="preserve">Secured five new major accounts with Wellington-based organizations including Wellington City Council, Victoria University of Wellington, and the New Zealand Ministry of Health.</w:t>
      </w:r>
    </w:p>
    <w:p>
      <w:pPr>
        <w:numPr>
          <w:ilvl w:val="0"/>
          <w:numId w:val="1001"/>
        </w:numPr>
        <w:pStyle w:val="Compact"/>
      </w:pPr>
      <w:r>
        <w:rPr>
          <w:bCs/>
          <w:b/>
        </w:rPr>
        <w:t xml:space="preserve">Customer Retention Excellence:</w:t>
      </w:r>
      <w:r>
        <w:t xml:space="preserve"> </w:t>
      </w:r>
      <w:r>
        <w:t xml:space="preserve">Achieved 92% client retention rate (industry average: 85%) through personalized relationship management by our Sales Executive team.</w:t>
      </w:r>
    </w:p>
    <w:p>
      <w:pPr>
        <w:numPr>
          <w:ilvl w:val="0"/>
          <w:numId w:val="1001"/>
        </w:numPr>
        <w:pStyle w:val="Compact"/>
      </w:pPr>
      <w:r>
        <w:rPr>
          <w:bCs/>
          <w:b/>
        </w:rPr>
        <w:t xml:space="preserve">Solution Diversification:</w:t>
      </w:r>
      <w:r>
        <w:t xml:space="preserve"> </w:t>
      </w:r>
      <w:r>
        <w:t xml:space="preserve">Increased cross-selling success by 37% through tailored offerings for Wellington's unique business landscape.</w:t>
      </w:r>
    </w:p>
    <w:bookmarkEnd w:id="21"/>
    <w:bookmarkStart w:id="22" w:name="X0ed86dc0e09344e1af12aa3828c8356ee66a8ef"/>
    <w:p>
      <w:pPr>
        <w:pStyle w:val="Heading2"/>
      </w:pPr>
      <w:r>
        <w:t xml:space="preserve">III. Key Achievements: A Sales Executive's Strategic Impact in Wellington</w:t>
      </w:r>
    </w:p>
    <w:p>
      <w:pPr>
        <w:pStyle w:val="FirstParagraph"/>
      </w:pPr>
      <w:r>
        <w:t xml:space="preserve">As the primary Sales Executive responsible for the New Zealand Wellington territory, I implemented region-specific strategies that directly contributed to our success:</w:t>
      </w:r>
    </w:p>
    <w:p>
      <w:pPr>
        <w:pStyle w:val="BodyText"/>
      </w:pPr>
      <w:r>
        <w:rPr>
          <w:bCs/>
          <w:b/>
        </w:rPr>
        <w:t xml:space="preserve">1. Localized Market Penetration:</w:t>
      </w:r>
      <w:r>
        <w:t xml:space="preserve"> </w:t>
      </w:r>
      <w:r>
        <w:t xml:space="preserve">Developed industry-specific sales playbooks for key Wellington sectors (education, government, and healthcare), resulting in 42% of new business coming from previously untapped Wellington segments.</w:t>
      </w:r>
    </w:p>
    <w:p>
      <w:pPr>
        <w:pStyle w:val="BodyText"/>
      </w:pPr>
      <w:r>
        <w:rPr>
          <w:bCs/>
          <w:b/>
        </w:rPr>
        <w:t xml:space="preserve">2. Community Engagement Integration:</w:t>
      </w:r>
      <w:r>
        <w:t xml:space="preserve"> </w:t>
      </w:r>
      <w:r>
        <w:t xml:space="preserve">Partnered with Wellington Chamber of Commerce to host three "Business Growth Forums" attended by 178 local decision-makers. This initiative generated $350K in qualified leads within 60 days – a first for our New Zealand Wellington sales strategy.</w:t>
      </w:r>
    </w:p>
    <w:p>
      <w:pPr>
        <w:pStyle w:val="BodyText"/>
      </w:pPr>
      <w:r>
        <w:rPr>
          <w:bCs/>
          <w:b/>
        </w:rPr>
        <w:t xml:space="preserve">3. Digital Transformation Adoption:</w:t>
      </w:r>
      <w:r>
        <w:t xml:space="preserve"> </w:t>
      </w:r>
      <w:r>
        <w:t xml:space="preserve">Spearheaded the implementation of Salesforce CRM customization tailored for Wellington's unique client journey, reducing sales cycle times by 22% and increasing forecast accuracy to 94%.</w:t>
      </w:r>
    </w:p>
    <w:bookmarkEnd w:id="22"/>
    <w:bookmarkStart w:id="23" w:name="Xbaf48b4ed2a768dc4b8242bed707255bc497f50"/>
    <w:p>
      <w:pPr>
        <w:pStyle w:val="Heading2"/>
      </w:pPr>
      <w:r>
        <w:t xml:space="preserve">IV. New Zealand Wellington Market Analysis</w:t>
      </w:r>
    </w:p>
    <w:p>
      <w:pPr>
        <w:pStyle w:val="FirstParagraph"/>
      </w:pPr>
      <w:r>
        <w:t xml:space="preserve">The New Zealand Wellington market presents both opportunities and challenges that demand specialized Sales Executive expertise:</w:t>
      </w:r>
    </w:p>
    <w:p>
      <w:pPr>
        <w:pStyle w:val="BodyText"/>
      </w:pPr>
      <w:r>
        <w:rPr>
          <w:bCs/>
          <w:b/>
        </w:rPr>
        <w:t xml:space="preserve">Economic Context:</w:t>
      </w:r>
      <w:r>
        <w:t xml:space="preserve"> </w:t>
      </w:r>
      <w:r>
        <w:t xml:space="preserve">Wellington's strong government sector (employing 38% of the workforce) and university presence create stable demand for our services, though recent inflation pressures have increased client budget scrutiny.</w:t>
      </w:r>
    </w:p>
    <w:p>
      <w:pPr>
        <w:pStyle w:val="BodyText"/>
      </w:pPr>
      <w:r>
        <w:rPr>
          <w:bCs/>
          <w:b/>
        </w:rPr>
        <w:t xml:space="preserve">Competitive Landscape:</w:t>
      </w:r>
      <w:r>
        <w:t xml:space="preserve"> </w:t>
      </w:r>
      <w:r>
        <w:t xml:space="preserve">Local competitors like "Auckland Solutions Group" have increased their Wellington footprint by 24%, necessitating our Sales Executive team to differentiate through deeper local knowledge. We've countered this with Wellington-specific case studies demonstrating our understanding of regional challenges, such as earthquake resilience requirements for government buildings.</w:t>
      </w:r>
    </w:p>
    <w:p>
      <w:pPr>
        <w:pStyle w:val="BodyText"/>
      </w:pPr>
      <w:r>
        <w:rPr>
          <w:bCs/>
          <w:b/>
        </w:rPr>
        <w:t xml:space="preserve">Client Sentiment:</w:t>
      </w:r>
      <w:r>
        <w:t xml:space="preserve"> </w:t>
      </w:r>
      <w:r>
        <w:t xml:space="preserve">Recent client surveys in New Zealand Wellington show 89% satisfaction with our Sales Executive's industry expertise – significantly higher than the sector average of 76%. Clients specifically cited "understanding Wellington's regulatory environment" as a key differentiator.</w:t>
      </w:r>
    </w:p>
    <w:bookmarkEnd w:id="23"/>
    <w:bookmarkStart w:id="24" w:name="Xf01d14ae4afb9e226f720019b7368efb714e735"/>
    <w:p>
      <w:pPr>
        <w:pStyle w:val="Heading2"/>
      </w:pPr>
      <w:r>
        <w:t xml:space="preserve">V. Challenges Faced and Strategic Response</w:t>
      </w:r>
    </w:p>
    <w:p>
      <w:pPr>
        <w:pStyle w:val="FirstParagraph"/>
      </w:pPr>
      <w:r>
        <w:t xml:space="preserve">As Sales Executive operating in New Zealand Wellington, we encountered unique regional obstacles requiring agile solutions:</w:t>
      </w:r>
    </w:p>
    <w:p>
      <w:pPr>
        <w:numPr>
          <w:ilvl w:val="0"/>
          <w:numId w:val="1002"/>
        </w:numPr>
        <w:pStyle w:val="Compact"/>
      </w:pPr>
      <w:r>
        <w:rPr>
          <w:bCs/>
          <w:b/>
        </w:rPr>
        <w:t xml:space="preserve">Seasonal Demand Variability:</w:t>
      </w:r>
      <w:r>
        <w:t xml:space="preserve"> </w:t>
      </w:r>
      <w:r>
        <w:t xml:space="preserve">Wellington's tourism-driven economy creates Q4 demand spikes followed by Q1 troughs. Our solution: Implemented a "Wellington Market Pulse" forecasting model incorporating tourism data, reducing inventory misalignment by 33%.</w:t>
      </w:r>
    </w:p>
    <w:p>
      <w:pPr>
        <w:numPr>
          <w:ilvl w:val="0"/>
          <w:numId w:val="1002"/>
        </w:numPr>
        <w:pStyle w:val="Compact"/>
      </w:pPr>
      <w:r>
        <w:rPr>
          <w:bCs/>
          <w:b/>
        </w:rPr>
        <w:t xml:space="preserve">Supply Chain Disruptions:</w:t>
      </w:r>
      <w:r>
        <w:t xml:space="preserve"> </w:t>
      </w:r>
      <w:r>
        <w:t xml:space="preserve">Coastal logistics challenges affected 18% of our Wellington orders. The Sales Executive team proactively developed alternative shipping routes through Wellington's port, maintaining 98.5% on-time delivery.</w:t>
      </w:r>
    </w:p>
    <w:bookmarkEnd w:id="24"/>
    <w:bookmarkStart w:id="25" w:name="Xe31a6aeec5dad22ccf73d8149e7a12794e844c2"/>
    <w:p>
      <w:pPr>
        <w:pStyle w:val="Heading2"/>
      </w:pPr>
      <w:r>
        <w:t xml:space="preserve">VI. Strategic Recommendations for Q4 2023</w:t>
      </w:r>
    </w:p>
    <w:p>
      <w:pPr>
        <w:pStyle w:val="FirstParagraph"/>
      </w:pPr>
      <w:r>
        <w:t xml:space="preserve">Based on our Sales Report insights, the following actions will cement our position as the preferred Sales Executive partner across New Zealand Wellington:</w:t>
      </w:r>
    </w:p>
    <w:p>
      <w:pPr>
        <w:numPr>
          <w:ilvl w:val="0"/>
          <w:numId w:val="1003"/>
        </w:numPr>
        <w:pStyle w:val="Compact"/>
      </w:pPr>
      <w:r>
        <w:rPr>
          <w:bCs/>
          <w:b/>
        </w:rPr>
        <w:t xml:space="preserve">Launch Wellington Sustainability Initiative:</w:t>
      </w:r>
      <w:r>
        <w:t xml:space="preserve"> </w:t>
      </w:r>
      <w:r>
        <w:t xml:space="preserve">Develop carbon-neutral service packages targeting Wellington's ambitious 2035 net-zero goals. This aligns with regional government priorities and presents $2.1M in potential addressable market.</w:t>
      </w:r>
    </w:p>
    <w:p>
      <w:pPr>
        <w:numPr>
          <w:ilvl w:val="0"/>
          <w:numId w:val="1003"/>
        </w:numPr>
        <w:pStyle w:val="Compact"/>
      </w:pPr>
      <w:r>
        <w:rPr>
          <w:bCs/>
          <w:b/>
        </w:rPr>
        <w:t xml:space="preserve">Create Localized Sales Training:</w:t>
      </w:r>
      <w:r>
        <w:t xml:space="preserve"> </w:t>
      </w:r>
      <w:r>
        <w:t xml:space="preserve">Establish a "Wellington Sales Academy" for our executive team, focusing on regional economic trends, cultural nuances, and case studies from successful Wellington implementations.</w:t>
      </w:r>
    </w:p>
    <w:p>
      <w:pPr>
        <w:numPr>
          <w:ilvl w:val="0"/>
          <w:numId w:val="1003"/>
        </w:numPr>
        <w:pStyle w:val="Compact"/>
      </w:pPr>
      <w:r>
        <w:rPr>
          <w:bCs/>
          <w:b/>
        </w:rPr>
        <w:t xml:space="preserve">Expand Community Partnerships:</w:t>
      </w:r>
      <w:r>
        <w:t xml:space="preserve"> </w:t>
      </w:r>
      <w:r>
        <w:t xml:space="preserve">Forge alliances with Te Herenga Waka University of Wellington's business school to create internship programs for Sales Executive development – building future talent while strengthening university relationships.</w:t>
      </w:r>
    </w:p>
    <w:bookmarkEnd w:id="25"/>
    <w:bookmarkStart w:id="26" w:name="Xeadc98da099164b140bb3a55c1ac89974bad575"/>
    <w:p>
      <w:pPr>
        <w:pStyle w:val="Heading2"/>
      </w:pPr>
      <w:r>
        <w:t xml:space="preserve">VII. Conclusion: The Future of Sales Executive Excellence in New Zealand Wellington</w:t>
      </w:r>
    </w:p>
    <w:p>
      <w:pPr>
        <w:pStyle w:val="FirstParagraph"/>
      </w:pPr>
      <w:r>
        <w:t xml:space="preserve">This comprehensive Sales Report underscores the transformative impact a dedicated, locally-engaged Sales Executive can deliver within New Zealand Wellington's distinctive business ecosystem. Our performance demonstrates that understanding regional dynamics isn't just beneficial – it's essential for sustainable growth. As we move into Q4, I remain committed to elevating our team's ability to serve Wellington clients with unprecedented local insight and strategic value.</w:t>
      </w:r>
    </w:p>
    <w:p>
      <w:pPr>
        <w:pStyle w:val="BodyText"/>
      </w:pPr>
      <w:r>
        <w:t xml:space="preserve">With the New Zealand economy showing resilience despite global headwinds, our Sales Executive team is positioned to capture significant market share in Wellington through continued specialization. The results documented in this report prove that when a Sales Executive leverages deep regional knowledge – as we have done across New Zealand Wellington – exceptional business outcomes become not just possible, but predictable.</w:t>
      </w:r>
    </w:p>
    <w:p>
      <w:pPr>
        <w:pStyle w:val="BodyText"/>
      </w:pPr>
      <w:r>
        <w:t xml:space="preserve">As the premier Sales Report for our Wellington operations, this document serves as both an achievement milestone and a strategic compass. I look forward to presenting next quarter's results with even stronger growth metrics that reflect our unwavering commitment to New Zealand Wellington's business community.</w:t>
      </w:r>
    </w:p>
    <w:p>
      <w:pPr>
        <w:pStyle w:val="BodyText"/>
      </w:pPr>
      <w:r>
        <w:rPr>
          <w:bCs/>
          <w:b/>
        </w:rPr>
        <w:t xml:space="preserve">Prepared by:</w:t>
      </w:r>
      <w:r>
        <w:t xml:space="preserve"> </w:t>
      </w:r>
      <w:r>
        <w:t xml:space="preserve">[Your Name]</w:t>
      </w:r>
      <w:r>
        <w:br/>
      </w:r>
      <w:r>
        <w:rPr>
          <w:bCs/>
          <w:b/>
        </w:rPr>
        <w:t xml:space="preserve">Senior Sales Executive, New Zealand Wellington Territory</w:t>
      </w:r>
      <w:r>
        <w:br/>
      </w:r>
      <w:r>
        <w:rPr>
          <w:bCs/>
          <w:b/>
        </w:rPr>
        <w:t xml:space="preserve">[Company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 Wellington Region</dc:title>
  <dc:creator/>
  <dc:language>en</dc:language>
  <cp:keywords/>
  <dcterms:created xsi:type="dcterms:W3CDTF">2026-07-24T23:09:56Z</dcterms:created>
  <dcterms:modified xsi:type="dcterms:W3CDTF">2026-07-24T23:09:56Z</dcterms:modified>
</cp:coreProperties>
</file>

<file path=docProps/custom.xml><?xml version="1.0" encoding="utf-8"?>
<Properties xmlns="http://schemas.openxmlformats.org/officeDocument/2006/custom-properties" xmlns:vt="http://schemas.openxmlformats.org/officeDocument/2006/docPropsVTypes"/>
</file>