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Pakistan</w:t>
      </w:r>
      <w:r>
        <w:t xml:space="preserve"> </w:t>
      </w:r>
      <w:r>
        <w:t xml:space="preserve">Islamabad</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3" w:name="X91d3762eca4500ad7fad27298a7c86385a211c5"/>
    <w:p>
      <w:pPr>
        <w:pStyle w:val="Heading1"/>
      </w:pPr>
      <w:r>
        <w:t xml:space="preserve">Comprehensive Sales Performance Report: Islamabad Market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Management |</w:t>
      </w:r>
      <w:r>
        <w:t xml:space="preserve"> </w:t>
      </w:r>
      <w:r>
        <w:rPr>
          <w:bCs/>
          <w:b/>
        </w:rPr>
        <w:t xml:space="preserve">Prepared By:</w:t>
      </w:r>
      <w:r>
        <w:t xml:space="preserve"> </w:t>
      </w:r>
      <w:r>
        <w:t xml:space="preserve">Sales Executive Team, Pakistan Islamabad</w:t>
      </w:r>
    </w:p>
    <w:bookmarkStart w:id="20" w:name="executive-summary"/>
    <w:p>
      <w:pPr>
        <w:pStyle w:val="Heading2"/>
      </w:pPr>
      <w:r>
        <w:t xml:space="preserve">Executive Summary</w:t>
      </w:r>
    </w:p>
    <w:p>
      <w:pPr>
        <w:pStyle w:val="FirstParagraph"/>
      </w:pPr>
      <w:r>
        <w:t xml:space="preserve">This quarterly Sales Report provides an in-depth analysis of the performance metrics achieved by our dedicated Sales Executive team operating across Pakistan Islamabad. The report underscores significant progress in market penetration, customer acquisition, and revenue growth within the capital city's dynamic business landscape. Despite macroeconomic challenges affecting Pakistan's economy, our Islamabad-based Sales Executive team demonstrated exceptional resilience and strategic execution, exceeding Q3 targets by 18%. This achievement positions us strongly for sustained growth in the Pakistani market.</w:t>
      </w:r>
    </w:p>
    <w:bookmarkEnd w:id="20"/>
    <w:bookmarkStart w:id="23" w:name="key-performance-indicators-q3-2023"/>
    <w:p>
      <w:pPr>
        <w:pStyle w:val="Heading2"/>
      </w:pPr>
      <w:r>
        <w:t xml:space="preserve">Key Performance Indicators (Q3 2023)</w:t>
      </w:r>
    </w:p>
    <w:bookmarkStart w:id="21" w:name="revenue-growth"/>
    <w:p>
      <w:pPr>
        <w:pStyle w:val="Heading3"/>
      </w:pPr>
      <w:r>
        <w:t xml:space="preserve">Revenue Growth</w:t>
      </w:r>
    </w:p>
    <w:p>
      <w:pPr>
        <w:pStyle w:val="FirstParagraph"/>
      </w:pPr>
      <w:r>
        <w:t xml:space="preserve">In Pakistan Islamabad, our Sales Executive team generated PKR 48.7 million in new revenue during Q3, surpassing the target of PKR 41.2 million by 18.2%. This growth represents a 29% year-over-year increase and accounts for 63% of our total national sales volume. The Sales Executive team achieved this through strategic targeting of Islamabad's key sectors: government contractors (35%), IT enterprises (30%), and multinational corporate clients (25%). Notably, the Sales Executive secured three major government tenders valued at PKR 12.4 million through meticulous relationship management in Islamabad's competitive procurement environment.</w:t>
      </w:r>
    </w:p>
    <w:bookmarkEnd w:id="21"/>
    <w:bookmarkStart w:id="22" w:name="customer-acquisition-retention"/>
    <w:p>
      <w:pPr>
        <w:pStyle w:val="Heading3"/>
      </w:pPr>
      <w:r>
        <w:t xml:space="preserve">Customer Acquisition &amp; Retention</w:t>
      </w:r>
    </w:p>
    <w:p>
      <w:pPr>
        <w:pStyle w:val="FirstParagraph"/>
      </w:pPr>
      <w:r>
        <w:t xml:space="preserve">The Pakistan Islamabad Sales Executive team added 47 new enterprise clients (a 22% increase from Q2) while maintaining a client retention rate of 94.6% – significantly above the national average of 88%. Critical to this success was our Sales Executive's localized approach: conducting weekly market intelligence sessions at Islamabad's Business Park and leveraging relationships with the Islamabad Chamber of Commerce. The team achieved these results despite Pakistan's current economic volatility, demonstrating how effective local market understanding drives performance in Pakistan Islamabad.</w:t>
      </w:r>
    </w:p>
    <w:bookmarkEnd w:id="22"/>
    <w:bookmarkEnd w:id="23"/>
    <w:bookmarkStart w:id="26" w:name="X86b4757a4e1ca7b94a3440e54fc810bff4bb5e6"/>
    <w:p>
      <w:pPr>
        <w:pStyle w:val="Heading2"/>
      </w:pPr>
      <w:r>
        <w:t xml:space="preserve">Market-Specific Analysis: Pakistan Islamabad Dynamics</w:t>
      </w:r>
    </w:p>
    <w:bookmarkStart w:id="24" w:name="opportunities-identified"/>
    <w:p>
      <w:pPr>
        <w:pStyle w:val="Heading3"/>
      </w:pPr>
      <w:r>
        <w:t xml:space="preserve">Opportunities Identified</w:t>
      </w:r>
    </w:p>
    <w:p>
      <w:pPr>
        <w:pStyle w:val="FirstParagraph"/>
      </w:pPr>
      <w:r>
        <w:t xml:space="preserve">Islamabad's status as Pakistan's political and business capital creates unique opportunities. Our Sales Executive team capitalized on the government's digital transformation initiatives, securing contracts with five federal ministries. Additionally, the burgeoning IT sector in Islamabad (home to 68% of Pakistan's software exports) provided a fertile ground for our cloud solutions portfolio. The Sales Executive leveraged Islamabad-specific events like the National ICT Summit to generate 12 high-value leads.</w:t>
      </w:r>
    </w:p>
    <w:bookmarkEnd w:id="24"/>
    <w:bookmarkStart w:id="25" w:name="challenges-addressed"/>
    <w:p>
      <w:pPr>
        <w:pStyle w:val="Heading3"/>
      </w:pPr>
      <w:r>
        <w:t xml:space="preserve">Challenges Addressed</w:t>
      </w:r>
    </w:p>
    <w:p>
      <w:pPr>
        <w:pStyle w:val="FirstParagraph"/>
      </w:pPr>
      <w:r>
        <w:t xml:space="preserve">Operating in Pakistan Islamabad presents distinct challenges. Our Sales Executive team navigated:</w:t>
      </w:r>
    </w:p>
    <w:p>
      <w:pPr>
        <w:numPr>
          <w:ilvl w:val="0"/>
          <w:numId w:val="1001"/>
        </w:numPr>
        <w:pStyle w:val="Compact"/>
      </w:pPr>
      <w:r>
        <w:rPr>
          <w:bCs/>
          <w:b/>
        </w:rPr>
        <w:t xml:space="preserve">Economic Volatility:</w:t>
      </w:r>
      <w:r>
        <w:t xml:space="preserve"> </w:t>
      </w:r>
      <w:r>
        <w:t xml:space="preserve">Adjusting pricing strategies during fluctuating PKR exchange rates to maintain competitiveness</w:t>
      </w:r>
    </w:p>
    <w:p>
      <w:pPr>
        <w:numPr>
          <w:ilvl w:val="0"/>
          <w:numId w:val="1001"/>
        </w:numPr>
        <w:pStyle w:val="Compact"/>
      </w:pPr>
      <w:r>
        <w:rPr>
          <w:bCs/>
          <w:b/>
        </w:rPr>
        <w:t xml:space="preserve">Procurement Complexity:</w:t>
      </w:r>
      <w:r>
        <w:t xml:space="preserve"> </w:t>
      </w:r>
      <w:r>
        <w:t xml:space="preserve">Streamlining government tender processes through dedicated Islamabad compliance officers</w:t>
      </w:r>
    </w:p>
    <w:p>
      <w:pPr>
        <w:numPr>
          <w:ilvl w:val="0"/>
          <w:numId w:val="1001"/>
        </w:numPr>
        <w:pStyle w:val="Compact"/>
      </w:pPr>
      <w:r>
        <w:rPr>
          <w:bCs/>
          <w:b/>
        </w:rPr>
        <w:t xml:space="preserve">Competitive Landscape:</w:t>
      </w:r>
      <w:r>
        <w:t xml:space="preserve"> </w:t>
      </w:r>
      <w:r>
        <w:t xml:space="preserve">Differentiating from established players via personalized client engagement (e.g., monthly business breakfasts at Diplomat's Club)</w:t>
      </w:r>
    </w:p>
    <w:p>
      <w:pPr>
        <w:pStyle w:val="FirstParagraph"/>
      </w:pPr>
      <w:r>
        <w:t xml:space="preserve">The Sales Executive implemented a customized CRM workflow for Islamabad clients, reducing proposal turnaround time by 35% and directly contributing to our 18.2% revenue overperformance.</w:t>
      </w:r>
    </w:p>
    <w:bookmarkEnd w:id="25"/>
    <w:bookmarkEnd w:id="26"/>
    <w:bookmarkStart w:id="29" w:name="X31b4303f5e3300ef03f48cbcfca14c5fc4c210f"/>
    <w:p>
      <w:pPr>
        <w:pStyle w:val="Heading2"/>
      </w:pPr>
      <w:r>
        <w:t xml:space="preserve">Strategic Initiatives Led by Sales Executive</w:t>
      </w:r>
    </w:p>
    <w:bookmarkStart w:id="27" w:name="localized-market-development-plan"/>
    <w:p>
      <w:pPr>
        <w:pStyle w:val="Heading3"/>
      </w:pPr>
      <w:r>
        <w:t xml:space="preserve">Localized Market Development Plan</w:t>
      </w:r>
    </w:p>
    <w:p>
      <w:pPr>
        <w:pStyle w:val="FirstParagraph"/>
      </w:pPr>
      <w:r>
        <w:t xml:space="preserve">The Islamabad Sales Executive developed a territory-specific growth framework with three pillars:</w:t>
      </w:r>
    </w:p>
    <w:p>
      <w:pPr>
        <w:numPr>
          <w:ilvl w:val="0"/>
          <w:numId w:val="1002"/>
        </w:numPr>
        <w:pStyle w:val="Compact"/>
      </w:pPr>
      <w:r>
        <w:rPr>
          <w:bCs/>
          <w:b/>
        </w:rPr>
        <w:t xml:space="preserve">Government Relations Program:</w:t>
      </w:r>
      <w:r>
        <w:t xml:space="preserve"> </w:t>
      </w:r>
      <w:r>
        <w:t xml:space="preserve">Quarterly roundtables with Ministry of IT, resulting in 4 new government contracts (PKR 9.8M value)</w:t>
      </w:r>
    </w:p>
    <w:p>
      <w:pPr>
        <w:numPr>
          <w:ilvl w:val="0"/>
          <w:numId w:val="1002"/>
        </w:numPr>
        <w:pStyle w:val="Compact"/>
      </w:pPr>
      <w:r>
        <w:rPr>
          <w:bCs/>
          <w:b/>
        </w:rPr>
        <w:t xml:space="preserve">Enterprise Account Expansion:</w:t>
      </w:r>
      <w:r>
        <w:t xml:space="preserve"> </w:t>
      </w:r>
      <w:r>
        <w:t xml:space="preserve">Targeted solution packages for Islamabad-based tech parks (e.g., Blue Area, DHA), increasing average deal size by 27%</w:t>
      </w:r>
    </w:p>
    <w:bookmarkEnd w:id="27"/>
    <w:bookmarkStart w:id="28" w:name="team-development-training"/>
    <w:p>
      <w:pPr>
        <w:pStyle w:val="Heading3"/>
      </w:pPr>
      <w:r>
        <w:t xml:space="preserve">Team Development &amp; Training</w:t>
      </w:r>
    </w:p>
    <w:p>
      <w:pPr>
        <w:pStyle w:val="FirstParagraph"/>
      </w:pPr>
      <w:r>
        <w:t xml:space="preserve">The Sales Executive conducted monthly workshops on Pakistan-specific sales techniques, including navigating cultural nuances in Islamabad business meetings and understanding federal procurement policies. This localized training directly improved the team's closing rate by 15% and reduced client acquisition cost by 22%. Notably, two junior staff members were promoted to senior roles following this intensive program.</w:t>
      </w:r>
    </w:p>
    <w:bookmarkEnd w:id="28"/>
    <w:bookmarkEnd w:id="29"/>
    <w:bookmarkStart w:id="30" w:name="financial-impact-analysis"/>
    <w:p>
      <w:pPr>
        <w:pStyle w:val="Heading2"/>
      </w:pPr>
      <w:r>
        <w:t xml:space="preserve">Financial Impact Analysis</w:t>
      </w:r>
    </w:p>
    <w:p>
      <w:pPr>
        <w:pStyle w:val="FirstParagraph"/>
      </w:pPr>
      <w:r>
        <w:t xml:space="preserve">The Pakistan Islamabad Sales Executive's efforts delivered a remarkable ROI of 8.4x for the Q3 investment. Key financial metrics include:</w:t>
      </w:r>
    </w:p>
    <w:p>
      <w:pPr>
        <w:pStyle w:val="BodyText"/>
      </w:pPr>
      <w:r>
        <w:t xml:space="preserve">Performance Metric</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New Revenue (PKR)</w:t>
      </w:r>
    </w:p>
    <w:p>
      <w:pPr>
        <w:pStyle w:val="BodyText"/>
      </w:pPr>
      <w:r>
        <w:t xml:space="preserve">41.2M</w:t>
      </w:r>
    </w:p>
    <w:p>
      <w:pPr>
        <w:pStyle w:val="BodyText"/>
      </w:pPr>
      <w:r>
        <w:t xml:space="preserve">48.7M</w:t>
      </w:r>
    </w:p>
    <w:p>
      <w:pPr>
        <w:pStyle w:val="BodyText"/>
      </w:pPr>
      <w:r>
        <w:t xml:space="preserve">+18.2%</w:t>
      </w:r>
    </w:p>
    <w:p>
      <w:pPr>
        <w:pStyle w:val="BodyText"/>
      </w:pPr>
      <w:r>
        <w:t xml:space="preserve">New Enterprise Clients</w:t>
      </w:r>
    </w:p>
    <w:p>
      <w:pPr>
        <w:pStyle w:val="BodyText"/>
      </w:pPr>
      <w:r>
        <w:t xml:space="preserve">39</w:t>
      </w:r>
    </w:p>
    <w:p>
      <w:pPr>
        <w:pStyle w:val="BodyText"/>
      </w:pPr>
      <w:r>
        <w:rPr>
          <w:bCs/>
          <w:b/>
        </w:rPr>
        <w:t xml:space="preserve">47</w:t>
      </w:r>
    </w:p>
    <w:p>
      <w:pPr>
        <w:pStyle w:val="BodyText"/>
      </w:pPr>
      <w:r>
        <w:t xml:space="preserve">+20.5%</w:t>
      </w:r>
    </w:p>
    <w:p>
      <w:pPr>
        <w:pStyle w:val="BodyText"/>
      </w:pPr>
      <w:r>
        <w:t xml:space="preserve">Average Deal Size (PKR)</w:t>
      </w:r>
    </w:p>
    <w:p>
      <w:pPr>
        <w:pStyle w:val="BodyText"/>
      </w:pPr>
      <w:r>
        <w:t xml:space="preserve">825,000</w:t>
      </w:r>
    </w:p>
    <w:p>
      <w:pPr>
        <w:pStyle w:val="BodyText"/>
      </w:pPr>
      <w:r>
        <w:t xml:space="preserve">1,046,538</w:t>
      </w:r>
    </w:p>
    <w:p>
      <w:pPr>
        <w:pStyle w:val="BodyText"/>
      </w:pPr>
      <w:r>
        <w:t xml:space="preserve">+26.8%</w:t>
      </w:r>
    </w:p>
    <w:bookmarkEnd w:id="30"/>
    <w:bookmarkStart w:id="31" w:name="future-outlook-strategic-priorities"/>
    <w:p>
      <w:pPr>
        <w:pStyle w:val="Heading2"/>
      </w:pPr>
      <w:r>
        <w:t xml:space="preserve">Future Outlook &amp; Strategic Priorities</w:t>
      </w:r>
    </w:p>
    <w:p>
      <w:pPr>
        <w:pStyle w:val="FirstParagraph"/>
      </w:pPr>
      <w:r>
        <w:t xml:space="preserve">The Pakistan Islamabad Sales Executive team has developed a 12-month roadmap focused on deepening market leadership. Key priorities include:</w:t>
      </w:r>
    </w:p>
    <w:p>
      <w:pPr>
        <w:numPr>
          <w:ilvl w:val="0"/>
          <w:numId w:val="1003"/>
        </w:numPr>
        <w:pStyle w:val="Compact"/>
      </w:pPr>
      <w:r>
        <w:rPr>
          <w:bCs/>
          <w:b/>
        </w:rPr>
        <w:t xml:space="preserve">Expanding Government Contracts:</w:t>
      </w:r>
      <w:r>
        <w:t xml:space="preserve"> </w:t>
      </w:r>
      <w:r>
        <w:t xml:space="preserve">Targeting 15 new federal ministry agreements by Q1 2024 through enhanced Islamabad-based procurement expertise</w:t>
      </w:r>
    </w:p>
    <w:p>
      <w:pPr>
        <w:numPr>
          <w:ilvl w:val="0"/>
          <w:numId w:val="1003"/>
        </w:numPr>
        <w:pStyle w:val="Compact"/>
      </w:pPr>
      <w:r>
        <w:rPr>
          <w:bCs/>
          <w:b/>
        </w:rPr>
        <w:t xml:space="preserve">Cross-Selling in IT Corridors:</w:t>
      </w:r>
      <w:r>
        <w:t xml:space="preserve"> </w:t>
      </w:r>
      <w:r>
        <w:t xml:space="preserve">Leveraging the Sales Executive's relationships in Blue Area tech park to increase average revenue per client by 35%</w:t>
      </w:r>
    </w:p>
    <w:p>
      <w:pPr>
        <w:pStyle w:val="FirstParagraph"/>
      </w:pPr>
      <w:r>
        <w:t xml:space="preserve">The Sales Executive team will implement a "City-Specific KPI Dashboard" that tracks metrics like government tender response time and Islamabad enterprise penetration rate – ensuring our Pakistan Islamabad operations maintain their competitive edge.</w:t>
      </w:r>
    </w:p>
    <w:bookmarkEnd w:id="31"/>
    <w:bookmarkStart w:id="32" w:name="conclusion"/>
    <w:p>
      <w:pPr>
        <w:pStyle w:val="Heading2"/>
      </w:pPr>
      <w:r>
        <w:t xml:space="preserve">Conclusion</w:t>
      </w:r>
    </w:p>
    <w:p>
      <w:pPr>
        <w:pStyle w:val="FirstParagraph"/>
      </w:pPr>
      <w:r>
        <w:t xml:space="preserve">This Sales Report unequivocally demonstrates how a hyper-focused Sales Executive strategy tailored to Pakistan Islamabad's unique business ecosystem drives exceptional results. The team's deep understanding of local market dynamics, combined with strategic execution in one of Pakistan's most competitive commercial hubs, has positioned us for sustained growth. As the capital city continues to evolve as Pakistan's economic nerve center, our Sales Executive team will remain pivotal in capturing emerging opportunities across government and enterprise sectors. We project that maintaining this Islamabad-focused approach will generate at least PKR 120 million in annual revenue by Q4 2024, making Pakistan Islamabad not just a key market, but the engine of our national growth.</w:t>
      </w:r>
    </w:p>
    <w:p>
      <w:pPr>
        <w:pStyle w:val="BodyText"/>
      </w:pPr>
      <w:r>
        <w:rPr>
          <w:iCs/>
          <w:i/>
        </w:rPr>
        <w:t xml:space="preserve">Prepared with meticulous attention to Pakistan's economic landscape and Islamabad's strategic business significance. This Sales Report reflects the dedication of our local Sales Executive team in delivering results that matter for Pakistan's commercial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Islamabad Sales Executive Performance Report</dc:title>
  <dc:creator/>
  <dc:language>en</dc:language>
  <cp:keywords/>
  <dcterms:created xsi:type="dcterms:W3CDTF">2026-07-24T11:45:09Z</dcterms:created>
  <dcterms:modified xsi:type="dcterms:W3CDTF">2026-07-24T11:45:09Z</dcterms:modified>
</cp:coreProperties>
</file>

<file path=docProps/custom.xml><?xml version="1.0" encoding="utf-8"?>
<Properties xmlns="http://schemas.openxmlformats.org/officeDocument/2006/custom-properties" xmlns:vt="http://schemas.openxmlformats.org/officeDocument/2006/docPropsVTypes"/>
</file>