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Sales</w:t>
      </w:r>
      <w:r>
        <w:t xml:space="preserve"> </w:t>
      </w:r>
      <w:r>
        <w:t xml:space="preserve">Executive</w:t>
      </w:r>
      <w:r>
        <w:t xml:space="preserve"> </w:t>
      </w:r>
      <w:r>
        <w:t xml:space="preserve">Performance</w:t>
      </w:r>
    </w:p>
    <w:bookmarkStart w:id="26" w:name="X73e5175a56939018c4ee41e8226fdcb62dcf037"/>
    <w:p>
      <w:pPr>
        <w:pStyle w:val="Heading1"/>
      </w:pPr>
      <w:r>
        <w:t xml:space="preserve">Q3 2024 Sales Report: Excellence in the Peru Lima Market</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Regional Sales Leadership, Peruvian Operations</w:t>
      </w:r>
      <w:r>
        <w:br/>
      </w:r>
      <w:r>
        <w:rPr>
          <w:bCs/>
          <w:b/>
        </w:rPr>
        <w:t xml:space="preserve">From:</w:t>
      </w:r>
      <w:r>
        <w:t xml:space="preserve"> </w:t>
      </w:r>
      <w:r>
        <w:t xml:space="preserve">Strategic Sales Analytics Team</w:t>
      </w:r>
      <w:r>
        <w:br/>
      </w:r>
      <w:r>
        <w:rPr>
          <w:bCs/>
          <w:b/>
        </w:rPr>
        <w:t xml:space="preserve">Subject:</w:t>
      </w:r>
      <w:r>
        <w:t xml:space="preserve"> </w:t>
      </w:r>
      <w:r>
        <w:t xml:space="preserve">Comprehensive Performance Analysis of the Peru Lima Territory</w:t>
      </w:r>
    </w:p>
    <w:bookmarkStart w:id="20" w:name="Xe9153aaaf2d5ee30ff392ee5a554b4342181150"/>
    <w:p>
      <w:pPr>
        <w:pStyle w:val="Heading2"/>
      </w:pPr>
      <w:r>
        <w:t xml:space="preserve">I. Executive Summary: Driving Growth in Peru Lima</w:t>
      </w:r>
    </w:p>
    <w:p>
      <w:pPr>
        <w:pStyle w:val="FirstParagraph"/>
      </w:pPr>
      <w:r>
        <w:t xml:space="preserve">This Q3 2024 Sales Report provides a detailed analysis of the performance metrics, market dynamics, and strategic initiatives executed by our dedicated Sales Executive team across the vibrant city of Lima, Peru. The report underscores exceptional achievement in a complex and competitive environment. As of September 30th, 2024, the Peru Lima territory achieved an outstanding</w:t>
      </w:r>
      <w:r>
        <w:t xml:space="preserve"> </w:t>
      </w:r>
      <w:r>
        <w:rPr>
          <w:bCs/>
          <w:b/>
        </w:rPr>
        <w:t xml:space="preserve">105% of Q3 Sales Target</w:t>
      </w:r>
      <w:r>
        <w:t xml:space="preserve">, significantly exceeding regional averages. This success is directly attributable to the strategic acumen and relentless execution of our field-based Sales Executive, who navigated unique local challenges while building robust client relationships throughout key Lima districts including Miraflores, San Isidro, and La Molina.</w:t>
      </w:r>
    </w:p>
    <w:bookmarkEnd w:id="20"/>
    <w:bookmarkStart w:id="21" w:name="X3dea5bb7682c376ef1e6cd1be43ab916c1576cb"/>
    <w:p>
      <w:pPr>
        <w:pStyle w:val="Heading2"/>
      </w:pPr>
      <w:r>
        <w:t xml:space="preserve">II. Key Performance Indicators: Peru Lima Territory</w:t>
      </w:r>
    </w:p>
    <w:p>
      <w:pPr>
        <w:pStyle w:val="FirstParagraph"/>
      </w:pPr>
      <w:r>
        <w:t xml:space="preserve">The core focus of this Sales Report centers on quantifiable results driven by our Sales Executive within the specific context of the Peru Lima market. Key metrics demonstrate clear leadership:</w:t>
      </w:r>
    </w:p>
    <w:p>
      <w:pPr>
        <w:numPr>
          <w:ilvl w:val="0"/>
          <w:numId w:val="1001"/>
        </w:numPr>
        <w:pStyle w:val="Compact"/>
      </w:pPr>
      <w:r>
        <w:rPr>
          <w:bCs/>
          <w:b/>
        </w:rPr>
        <w:t xml:space="preserve">Revenue Generated:</w:t>
      </w:r>
      <w:r>
        <w:t xml:space="preserve"> </w:t>
      </w:r>
      <w:r>
        <w:t xml:space="preserve">$1,260,500 (vs. Target: $1,200,000) - +5% over target.</w:t>
      </w:r>
    </w:p>
    <w:p>
      <w:pPr>
        <w:numPr>
          <w:ilvl w:val="0"/>
          <w:numId w:val="1001"/>
        </w:numPr>
        <w:pStyle w:val="Compact"/>
      </w:pPr>
      <w:r>
        <w:rPr>
          <w:bCs/>
          <w:b/>
        </w:rPr>
        <w:t xml:space="preserve">New Client Acquisition:</w:t>
      </w:r>
      <w:r>
        <w:t xml:space="preserve"> </w:t>
      </w:r>
      <w:r>
        <w:t xml:space="preserve">32 high-value accounts secured (exceeding target by 18%), with significant growth in the consumer electronics and sustainable packaging sectors – two critical verticals for Peru Lima's evolving economy.</w:t>
      </w:r>
    </w:p>
    <w:p>
      <w:pPr>
        <w:numPr>
          <w:ilvl w:val="0"/>
          <w:numId w:val="1001"/>
        </w:numPr>
        <w:pStyle w:val="Compact"/>
      </w:pPr>
      <w:r>
        <w:rPr>
          <w:bCs/>
          <w:b/>
        </w:rPr>
        <w:t xml:space="preserve">Cross-Sell Success Rate:</w:t>
      </w:r>
      <w:r>
        <w:t xml:space="preserve"> </w:t>
      </w:r>
      <w:r>
        <w:t xml:space="preserve">78% of existing clients purchased an additional product line, highlighting deep client trust fostered by the Sales Executive.</w:t>
      </w:r>
    </w:p>
    <w:p>
      <w:pPr>
        <w:numPr>
          <w:ilvl w:val="0"/>
          <w:numId w:val="1001"/>
        </w:numPr>
        <w:pStyle w:val="Compact"/>
      </w:pPr>
      <w:r>
        <w:rPr>
          <w:bCs/>
          <w:b/>
        </w:rPr>
        <w:t xml:space="preserve">Customer Retention Rate:</w:t>
      </w:r>
      <w:r>
        <w:t xml:space="preserve"> </w:t>
      </w:r>
      <w:r>
        <w:t xml:space="preserve">94%, reflecting exceptional service quality and relationship management – vital for long-term success in Peru Lima's competitive landscape.</w:t>
      </w:r>
    </w:p>
    <w:bookmarkEnd w:id="21"/>
    <w:bookmarkStart w:id="22" w:name="X0219ff7667a69a9df34723927828dbbaeea4beb"/>
    <w:p>
      <w:pPr>
        <w:pStyle w:val="Heading2"/>
      </w:pPr>
      <w:r>
        <w:t xml:space="preserve">III. Market Analysis: Navigating the Peru Lima Landscape</w:t>
      </w:r>
    </w:p>
    <w:p>
      <w:pPr>
        <w:pStyle w:val="FirstParagraph"/>
      </w:pPr>
      <w:r>
        <w:t xml:space="preserve">The Sales Executive’s deep understanding of the specific nuances of selling within Peru Lima was instrumental. This Sales Report identifies key factors influencing performance:</w:t>
      </w:r>
    </w:p>
    <w:p>
      <w:pPr>
        <w:pStyle w:val="BodyText"/>
      </w:pPr>
      <w:r>
        <w:rPr>
          <w:bCs/>
          <w:b/>
        </w:rPr>
        <w:t xml:space="preserve">Economic Context:</w:t>
      </w:r>
      <w:r>
        <w:t xml:space="preserve"> </w:t>
      </w:r>
      <w:r>
        <w:t xml:space="preserve">While Peru's overall economy showed moderate growth, Lima faced specific challenges including inflationary pressures impacting B2B purchasing cycles and fluctuating currency exchange rates affecting import-dependent product lines. Our Sales Executive proactively adapted pricing strategies and offered flexible payment terms, directly mitigating these market headwinds for clients in the Lima metro area.</w:t>
      </w:r>
    </w:p>
    <w:p>
      <w:pPr>
        <w:pStyle w:val="BodyText"/>
      </w:pPr>
      <w:r>
        <w:rPr>
          <w:bCs/>
          <w:b/>
        </w:rPr>
        <w:t xml:space="preserve">Competitive Environment:</w:t>
      </w:r>
      <w:r>
        <w:t xml:space="preserve"> </w:t>
      </w:r>
      <w:r>
        <w:t xml:space="preserve">The Peru Lima market remains fiercely competitive, particularly in the premium consumer goods segment. The Sales Executive leveraged localized market intelligence – including insights from industry associations like Cámara de Comercio de Lima – to position our solutions effectively against key competitors like [Competitor A] and [Competitor B], securing several high-profile contracts.</w:t>
      </w:r>
    </w:p>
    <w:p>
      <w:pPr>
        <w:pStyle w:val="BodyText"/>
      </w:pPr>
      <w:r>
        <w:rPr>
          <w:bCs/>
          <w:b/>
        </w:rPr>
        <w:t xml:space="preserve">Client Feedback:</w:t>
      </w:r>
      <w:r>
        <w:t xml:space="preserve"> </w:t>
      </w:r>
      <w:r>
        <w:t xml:space="preserve">Consistent positive feedback highlighted the Sales Executive's cultural intelligence and ability to communicate effectively in both English and Spanish, a critical asset for building trust across Lima's diverse business community. One major client stated, "Their understanding of our local operational challenges in Peru Lima made the partnership truly valuable."</w:t>
      </w:r>
    </w:p>
    <w:bookmarkEnd w:id="22"/>
    <w:bookmarkStart w:id="23" w:name="X7310be64eb7808b06f5509a3da986f60805e1b6"/>
    <w:p>
      <w:pPr>
        <w:pStyle w:val="Heading2"/>
      </w:pPr>
      <w:r>
        <w:t xml:space="preserve">IV. Strategic Initiatives &amp; Challenges Overcome (Peru Lima Focus)</w:t>
      </w:r>
    </w:p>
    <w:p>
      <w:pPr>
        <w:pStyle w:val="FirstParagraph"/>
      </w:pPr>
      <w:r>
        <w:t xml:space="preserve">This Sales Report details pivotal actions taken by the Sales Executive specifically within the Peru Lima context:</w:t>
      </w:r>
    </w:p>
    <w:p>
      <w:pPr>
        <w:numPr>
          <w:ilvl w:val="0"/>
          <w:numId w:val="1002"/>
        </w:numPr>
        <w:pStyle w:val="Compact"/>
      </w:pPr>
      <w:r>
        <w:rPr>
          <w:bCs/>
          <w:b/>
        </w:rPr>
        <w:t xml:space="preserve">Localized Marketing Campaigns:</w:t>
      </w:r>
      <w:r>
        <w:t xml:space="preserve"> </w:t>
      </w:r>
      <w:r>
        <w:t xml:space="preserve">Spearheaded a targeted digital campaign for SMEs in Surco and San Borja, utilizing local influencer partnerships. Resulted in a 40% increase in qualified leads directly attributable to the campaign.</w:t>
      </w:r>
    </w:p>
    <w:p>
      <w:pPr>
        <w:numPr>
          <w:ilvl w:val="0"/>
          <w:numId w:val="1002"/>
        </w:numPr>
        <w:pStyle w:val="Compact"/>
      </w:pPr>
      <w:r>
        <w:rPr>
          <w:bCs/>
          <w:b/>
        </w:rPr>
        <w:t xml:space="preserve">Solution Tailoring:</w:t>
      </w:r>
      <w:r>
        <w:t xml:space="preserve"> </w:t>
      </w:r>
      <w:r>
        <w:t xml:space="preserve">Recognizing that Lima's infrastructure (e.g., logistics challenges) required customized solutions, the Sales Executive worked closely with Product Development to adapt packaging for easier transport through Lima's complex road networks, a key factor in winning a major retail client.</w:t>
      </w:r>
    </w:p>
    <w:p>
      <w:pPr>
        <w:numPr>
          <w:ilvl w:val="0"/>
          <w:numId w:val="1002"/>
        </w:numPr>
        <w:pStyle w:val="Compact"/>
      </w:pPr>
      <w:r>
        <w:rPr>
          <w:bCs/>
          <w:b/>
        </w:rPr>
        <w:t xml:space="preserve">Navigating Regulatory Hurdles:</w:t>
      </w:r>
      <w:r>
        <w:t xml:space="preserve"> </w:t>
      </w:r>
      <w:r>
        <w:t xml:space="preserve">Proactively engaged with customs brokers and local regulatory bodies in Callao (Lima's port city) to streamline import processes for new product lines, directly contributing to faster delivery times and client satisfaction – a critical pain point in Peru Lima operations.</w:t>
      </w:r>
    </w:p>
    <w:bookmarkEnd w:id="23"/>
    <w:bookmarkStart w:id="24" w:name="X0704ace0b3b096d81500b95e0215a6d22eb3dde"/>
    <w:p>
      <w:pPr>
        <w:pStyle w:val="Heading2"/>
      </w:pPr>
      <w:r>
        <w:t xml:space="preserve">V. Challenges &amp; Lessons Learned for Future Success</w:t>
      </w:r>
    </w:p>
    <w:p>
      <w:pPr>
        <w:pStyle w:val="FirstParagraph"/>
      </w:pPr>
      <w:r>
        <w:t xml:space="preserve">Despite the strong results, this Sales Report identifies areas for continuous improvement specific to operating in Peru Lima:</w:t>
      </w:r>
    </w:p>
    <w:p>
      <w:pPr>
        <w:pStyle w:val="BodyText"/>
      </w:pPr>
      <w:r>
        <w:rPr>
          <w:bCs/>
          <w:b/>
        </w:rPr>
        <w:t xml:space="preserve">Logistical Delays:</w:t>
      </w:r>
      <w:r>
        <w:t xml:space="preserve"> </w:t>
      </w:r>
      <w:r>
        <w:t xml:space="preserve">While improved through proactive measures, occasional delays from Port of Callao remain a persistent challenge affecting delivery timelines. The Sales Executive recommended enhanced local warehousing partnerships within the Lima Metropolitan Area, now under evaluation.</w:t>
      </w:r>
    </w:p>
    <w:p>
      <w:pPr>
        <w:pStyle w:val="BodyText"/>
      </w:pPr>
      <w:r>
        <w:rPr>
          <w:bCs/>
          <w:b/>
        </w:rPr>
        <w:t xml:space="preserve">Economic Sensitivity:</w:t>
      </w:r>
      <w:r>
        <w:t xml:space="preserve"> </w:t>
      </w:r>
      <w:r>
        <w:t xml:space="preserve">Some large enterprise clients in Peru Lima became more cautious during Q3 due to broader economic uncertainty. The Sales Executive successfully pivoted to focus on solutions offering clear, measurable ROI and operational efficiency – a strategy that secured continued business despite the climate.</w:t>
      </w:r>
    </w:p>
    <w:bookmarkEnd w:id="24"/>
    <w:bookmarkStart w:id="25" w:name="X4333ce89b04058d85ba78ed1bc19287745175a6"/>
    <w:p>
      <w:pPr>
        <w:pStyle w:val="Heading2"/>
      </w:pPr>
      <w:r>
        <w:t xml:space="preserve">VI. Conclusion &amp; Strategic Recommendations for Peru Lima</w:t>
      </w:r>
    </w:p>
    <w:p>
      <w:pPr>
        <w:pStyle w:val="FirstParagraph"/>
      </w:pPr>
      <w:r>
        <w:t xml:space="preserve">This comprehensive Sales Report affirms that our dedicated Sales Executive has not only met but significantly exceeded performance expectations within the dynamic and demanding market of Peru Lima. Their success stems from a deep commitment to understanding local business culture, agility in responding to market shifts unique to this region, and an unwavering focus on client partnership – embodying the ideal of a true Sales Executive for the Peru Lima territory.</w:t>
      </w:r>
    </w:p>
    <w:p>
      <w:pPr>
        <w:pStyle w:val="BodyText"/>
      </w:pPr>
      <w:r>
        <w:t xml:space="preserve">Recommendations for sustained growth include:</w:t>
      </w:r>
    </w:p>
    <w:p>
      <w:pPr>
        <w:numPr>
          <w:ilvl w:val="0"/>
          <w:numId w:val="1003"/>
        </w:numPr>
        <w:pStyle w:val="Compact"/>
      </w:pPr>
      <w:r>
        <w:rPr>
          <w:bCs/>
          <w:b/>
        </w:rPr>
        <w:t xml:space="preserve">Expand Local Talent Pool:</w:t>
      </w:r>
      <w:r>
        <w:t xml:space="preserve"> </w:t>
      </w:r>
      <w:r>
        <w:t xml:space="preserve">Invest in training additional local sales professionals within Peru Lima to leverage cultural fluency and reduce onboarding time for new initiatives.</w:t>
      </w:r>
    </w:p>
    <w:p>
      <w:pPr>
        <w:numPr>
          <w:ilvl w:val="0"/>
          <w:numId w:val="1003"/>
        </w:numPr>
        <w:pStyle w:val="Compact"/>
      </w:pPr>
      <w:r>
        <w:rPr>
          <w:bCs/>
          <w:b/>
        </w:rPr>
        <w:t xml:space="preserve">Enhance Digital Presence in Lima:</w:t>
      </w:r>
      <w:r>
        <w:t xml:space="preserve"> </w:t>
      </w:r>
      <w:r>
        <w:t xml:space="preserve">Develop a dedicated Peru Lima content hub showcasing localized case studies and success stories, reinforcing market leadership.</w:t>
      </w:r>
    </w:p>
    <w:p>
      <w:pPr>
        <w:numPr>
          <w:ilvl w:val="0"/>
          <w:numId w:val="1003"/>
        </w:numPr>
        <w:pStyle w:val="Compact"/>
      </w:pPr>
      <w:r>
        <w:rPr>
          <w:iCs/>
          <w:i/>
        </w:rPr>
        <w:t xml:space="preserve">Formalize the "Peru Lima Market Intelligence" Protocol:</w:t>
      </w:r>
      <w:r>
        <w:t xml:space="preserve"> </w:t>
      </w:r>
      <w:r>
        <w:t xml:space="preserve">Institutionalize the Sales Executive’s successful methods for gathering real-time local data (e.g., through partnerships with local chambers of commerce) to inform all future strategy within this key territory.</w:t>
      </w:r>
    </w:p>
    <w:p>
      <w:pPr>
        <w:pStyle w:val="FirstParagraph"/>
      </w:pPr>
      <w:r>
        <w:t xml:space="preserve">The exceptional performance detailed in this Sales Report serves as a benchmark. The proven strategies and insights from our Sales Executive operating successfully across Peru Lima provide a powerful roadmap for expanding market share, fostering deeper client relationships, and achieving sustained revenue growth within one of Latin America’s most important urban centers. We commend the entire Peru Lima sales team for their outstanding contribution to this significant achievement.</w:t>
      </w:r>
    </w:p>
    <w:p>
      <w:pPr>
        <w:pStyle w:val="BodyText"/>
      </w:pPr>
      <w:r>
        <w:rPr>
          <w:bCs/>
          <w:b/>
        </w:rPr>
        <w:t xml:space="preserve">Prepared by:</w:t>
      </w:r>
      <w:r>
        <w:t xml:space="preserve"> </w:t>
      </w:r>
      <w:r>
        <w:t xml:space="preserve">Strategic Sales Analytics Team</w:t>
      </w:r>
      <w:r>
        <w:br/>
      </w:r>
      <w:r>
        <w:rPr>
          <w:bCs/>
          <w:b/>
        </w:rPr>
        <w:t xml:space="preserve">Peru Lima Operations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Peru Lima Sales Executive Performance</dc:title>
  <dc:creator/>
  <cp:keywords/>
  <dcterms:created xsi:type="dcterms:W3CDTF">2026-07-22T19:48:16Z</dcterms:created>
  <dcterms:modified xsi:type="dcterms:W3CDTF">2026-07-22T19:48:16Z</dcterms:modified>
</cp:coreProperties>
</file>

<file path=docProps/custom.xml><?xml version="1.0" encoding="utf-8"?>
<Properties xmlns="http://schemas.openxmlformats.org/officeDocument/2006/custom-properties" xmlns:vt="http://schemas.openxmlformats.org/officeDocument/2006/docPropsVTypes"/>
</file>