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Sales</w:t>
      </w:r>
      <w:r>
        <w:t xml:space="preserve"> </w:t>
      </w:r>
      <w:r>
        <w:t xml:space="preserve">Executive</w:t>
      </w:r>
      <w:r>
        <w:t xml:space="preserve"> </w:t>
      </w:r>
      <w:r>
        <w:t xml:space="preserve">Monthly</w:t>
      </w:r>
      <w:r>
        <w:t xml:space="preserve"> </w:t>
      </w:r>
      <w:r>
        <w:t xml:space="preserve">Performance</w:t>
      </w:r>
      <w:r>
        <w:t xml:space="preserve"> </w:t>
      </w:r>
      <w:r>
        <w:t xml:space="preserve">Report</w:t>
      </w:r>
    </w:p>
    <w:bookmarkStart w:id="28" w:name="X4e7d4857df97b082c4b1b44a0f956b61a0c44a8"/>
    <w:p>
      <w:pPr>
        <w:pStyle w:val="Heading1"/>
      </w:pPr>
      <w:r>
        <w:t xml:space="preserve">Monthly Sales Executive Performance Report: Philippines Manila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Asia-Pacific Division</w:t>
      </w:r>
      <w:r>
        <w:br/>
      </w:r>
      <w:r>
        <w:rPr>
          <w:bCs/>
          <w:b/>
        </w:rPr>
        <w:t xml:space="preserve">Prepared By:</w:t>
      </w:r>
      <w:r>
        <w:t xml:space="preserve"> </w:t>
      </w:r>
      <w:r>
        <w:t xml:space="preserve">[Your Name], Sales Executive - Philippines Manila</w:t>
      </w:r>
    </w:p>
    <w:bookmarkStart w:id="20" w:name="i.-executive-summary"/>
    <w:p>
      <w:pPr>
        <w:pStyle w:val="Heading2"/>
      </w:pPr>
      <w:r>
        <w:t xml:space="preserve">I. Executive Summary</w:t>
      </w:r>
    </w:p>
    <w:p>
      <w:pPr>
        <w:pStyle w:val="FirstParagraph"/>
      </w:pPr>
      <w:r>
        <w:t xml:space="preserve">This comprehensive Sales Report details the performance of the Sales Executive team operating within the dynamic market of Manila, Philippines. Covering the period from September 1 to September 30, 2023, this report demonstrates how strategic execution by our dedicated Sales Executive personnel has driven significant revenue growth in one of Southeast Asia's most competitive markets. The Philippines Manila region achieved a remarkable</w:t>
      </w:r>
      <w:r>
        <w:t xml:space="preserve"> </w:t>
      </w:r>
      <w:r>
        <w:rPr>
          <w:bCs/>
          <w:b/>
        </w:rPr>
        <w:t xml:space="preserve">18.7% month-over-month sales increase</w:t>
      </w:r>
      <w:r>
        <w:t xml:space="preserve">, exceeding our Q3 targets by 15.2%. This success underscores the exceptional capabilities of our Sales Executive team in navigating local market complexities while delivering consistent results for international clients.</w:t>
      </w:r>
    </w:p>
    <w:bookmarkEnd w:id="20"/>
    <w:bookmarkStart w:id="21" w:name="Xb3b3fc7c24bbc9d3d528a684e92e6910899926b"/>
    <w:p>
      <w:pPr>
        <w:pStyle w:val="Heading2"/>
      </w:pPr>
      <w:r>
        <w:t xml:space="preserve">II. Key Performance Indicators (KPIs) - Manila Focus</w:t>
      </w:r>
    </w:p>
    <w:p>
      <w:pPr>
        <w:pStyle w:val="FirstParagraph"/>
      </w:pPr>
      <w:r>
        <w:t xml:space="preserve">The Philippines Manila Sales Executive team consistently outperformed regional benchmarks across all critical metrics:</w:t>
      </w:r>
    </w:p>
    <w:p>
      <w:pPr>
        <w:numPr>
          <w:ilvl w:val="0"/>
          <w:numId w:val="1001"/>
        </w:numPr>
        <w:pStyle w:val="Compact"/>
      </w:pPr>
      <w:r>
        <w:rPr>
          <w:bCs/>
          <w:b/>
        </w:rPr>
        <w:t xml:space="preserve">Revenue Achievement:</w:t>
      </w:r>
      <w:r>
        <w:t xml:space="preserve"> </w:t>
      </w:r>
      <w:r>
        <w:t xml:space="preserve">₱18.7M generated (vs. target of ₱16.0M) - +16.9% above forecast</w:t>
      </w:r>
    </w:p>
    <w:p>
      <w:pPr>
        <w:numPr>
          <w:ilvl w:val="0"/>
          <w:numId w:val="1001"/>
        </w:numPr>
        <w:pStyle w:val="Compact"/>
      </w:pPr>
      <w:r>
        <w:rPr>
          <w:bCs/>
          <w:b/>
        </w:rPr>
        <w:t xml:space="preserve">New Client Acquisition:</w:t>
      </w:r>
      <w:r>
        <w:t xml:space="preserve"> </w:t>
      </w:r>
      <w:r>
        <w:t xml:space="preserve">24 new enterprise contracts secured in Manila metro area</w:t>
      </w:r>
    </w:p>
    <w:p>
      <w:pPr>
        <w:numPr>
          <w:ilvl w:val="0"/>
          <w:numId w:val="1001"/>
        </w:numPr>
        <w:pStyle w:val="Compact"/>
      </w:pPr>
      <w:r>
        <w:rPr>
          <w:bCs/>
          <w:b/>
        </w:rPr>
        <w:t xml:space="preserve">Cross-Sell Success Rate:</w:t>
      </w:r>
      <w:r>
        <w:t xml:space="preserve"> </w:t>
      </w:r>
      <w:r>
        <w:t xml:space="preserve">37% (exceeding target by 9 percentage points)</w:t>
      </w:r>
    </w:p>
    <w:p>
      <w:pPr>
        <w:numPr>
          <w:ilvl w:val="0"/>
          <w:numId w:val="1001"/>
        </w:numPr>
        <w:pStyle w:val="Compact"/>
      </w:pPr>
      <w:r>
        <w:rPr>
          <w:bCs/>
          <w:b/>
        </w:rPr>
        <w:t xml:space="preserve">Closed-Deal Velocity:</w:t>
      </w:r>
      <w:r>
        <w:t xml:space="preserve"> </w:t>
      </w:r>
      <w:r>
        <w:t xml:space="preserve">Average sales cycle reduced from 45 to 32 days</w:t>
      </w:r>
    </w:p>
    <w:p>
      <w:pPr>
        <w:numPr>
          <w:ilvl w:val="0"/>
          <w:numId w:val="1001"/>
        </w:numPr>
        <w:pStyle w:val="Compact"/>
      </w:pPr>
      <w:r>
        <w:rPr>
          <w:bCs/>
          <w:b/>
        </w:rPr>
        <w:t xml:space="preserve">Custome Retention Rate:</w:t>
      </w:r>
      <w:r>
        <w:t xml:space="preserve"> </w:t>
      </w:r>
      <w:r>
        <w:t xml:space="preserve">94.3% (highest in Philippines Manila history)</w:t>
      </w:r>
    </w:p>
    <w:bookmarkEnd w:id="21"/>
    <w:bookmarkStart w:id="22" w:name="Xb9556662c2fa9a082a263d08d333c6546f3b2b1"/>
    <w:p>
      <w:pPr>
        <w:pStyle w:val="Heading2"/>
      </w:pPr>
      <w:r>
        <w:t xml:space="preserve">III. Sales Executive Performance Breakdown - Manila Market</w:t>
      </w:r>
    </w:p>
    <w:p>
      <w:pPr>
        <w:pStyle w:val="FirstParagraph"/>
      </w:pPr>
      <w:r>
        <w:t xml:space="preserve">Our Sales Executive team's localized approach proved critical to success in the Philippines Manila market. Unlike other regional offices, our executives implemented culturally tailored strategies that resonated with local business practices. Key differentiators included:</w:t>
      </w:r>
    </w:p>
    <w:p>
      <w:pPr>
        <w:numPr>
          <w:ilvl w:val="0"/>
          <w:numId w:val="1002"/>
        </w:numPr>
        <w:pStyle w:val="Compact"/>
      </w:pPr>
      <w:r>
        <w:rPr>
          <w:bCs/>
          <w:b/>
        </w:rPr>
        <w:t xml:space="preserve">Language Integration:</w:t>
      </w:r>
      <w:r>
        <w:t xml:space="preserve"> </w:t>
      </w:r>
      <w:r>
        <w:t xml:space="preserve">100% of Sales Executive interactions conducted in Tagalog for key accounts, building trust through linguistic alignment</w:t>
      </w:r>
    </w:p>
    <w:p>
      <w:pPr>
        <w:numPr>
          <w:ilvl w:val="0"/>
          <w:numId w:val="1002"/>
        </w:numPr>
        <w:pStyle w:val="Compact"/>
      </w:pPr>
      <w:r>
        <w:rPr>
          <w:bCs/>
          <w:b/>
        </w:rPr>
        <w:t xml:space="preserve">Local Partnership Strategy:</w:t>
      </w:r>
      <w:r>
        <w:t xml:space="preserve"> </w:t>
      </w:r>
      <w:r>
        <w:t xml:space="preserve">Collaborated with 8 established Philippine business networks (e.g., Chamber of Commerce Manila) to access high-value leads</w:t>
      </w:r>
    </w:p>
    <w:p>
      <w:pPr>
        <w:numPr>
          <w:ilvl w:val="0"/>
          <w:numId w:val="1002"/>
        </w:numPr>
        <w:pStyle w:val="Compact"/>
      </w:pPr>
      <w:r>
        <w:rPr>
          <w:bCs/>
          <w:b/>
        </w:rPr>
        <w:t xml:space="preserve">Cultural Nuance Application:</w:t>
      </w:r>
      <w:r>
        <w:t xml:space="preserve"> </w:t>
      </w:r>
      <w:r>
        <w:t xml:space="preserve">Adjusted sales presentations to incorporate Filipino values of "bayanihan" (community spirit) and "hiya" (social harmony)</w:t>
      </w:r>
    </w:p>
    <w:p>
      <w:pPr>
        <w:pStyle w:val="FirstParagraph"/>
      </w:pPr>
      <w:r>
        <w:t xml:space="preserve">The Sales Executive team's deep understanding of Manila's economic landscape – particularly the shift toward digital transformation in SMEs and enterprise sectors – allowed for precise targeting. By focusing on Manila's top 150 commercial districts including Bonifacio Global City, Makati, and Ortigas, we captured 78% of all market growth opportunities within the region.</w:t>
      </w:r>
    </w:p>
    <w:bookmarkEnd w:id="22"/>
    <w:bookmarkStart w:id="23" w:name="Xd0950e443fed3e408620e4069879fbfe16204dc"/>
    <w:p>
      <w:pPr>
        <w:pStyle w:val="Heading2"/>
      </w:pPr>
      <w:r>
        <w:t xml:space="preserve">IV. Market Trends Analysis: Philippines Manila Context</w:t>
      </w:r>
    </w:p>
    <w:p>
      <w:pPr>
        <w:pStyle w:val="FirstParagraph"/>
      </w:pPr>
      <w:r>
        <w:t xml:space="preserve">The recent sales surge directly correlates with three pivotal market trends observed in Manila:</w:t>
      </w:r>
    </w:p>
    <w:p>
      <w:pPr>
        <w:numPr>
          <w:ilvl w:val="0"/>
          <w:numId w:val="1003"/>
        </w:numPr>
        <w:pStyle w:val="Compact"/>
      </w:pPr>
      <w:r>
        <w:rPr>
          <w:bCs/>
          <w:b/>
        </w:rPr>
        <w:t xml:space="preserve">Digital Transformation Surge:</w:t>
      </w:r>
      <w:r>
        <w:t xml:space="preserve"> </w:t>
      </w:r>
      <w:r>
        <w:t xml:space="preserve">67% of Philippine enterprises are accelerating tech adoption post-pandemic (Philippine Statistics Authority, Q3 2023). Our Sales Executive team successfully positioned our cloud solutions as catalysts for this shift.</w:t>
      </w:r>
    </w:p>
    <w:p>
      <w:pPr>
        <w:numPr>
          <w:ilvl w:val="0"/>
          <w:numId w:val="1003"/>
        </w:numPr>
        <w:pStyle w:val="Compact"/>
      </w:pPr>
      <w:r>
        <w:rPr>
          <w:bCs/>
          <w:b/>
        </w:rPr>
        <w:t xml:space="preserve">Local Content Demand:</w:t>
      </w:r>
      <w:r>
        <w:t xml:space="preserve"> </w:t>
      </w:r>
      <w:r>
        <w:t xml:space="preserve">Manila-based businesses increasingly prefer vendors with local operational presence – a key advantage we leverage through our on-ground Sales Executive structure.</w:t>
      </w:r>
    </w:p>
    <w:p>
      <w:pPr>
        <w:numPr>
          <w:ilvl w:val="0"/>
          <w:numId w:val="1003"/>
        </w:numPr>
        <w:pStyle w:val="Compact"/>
      </w:pPr>
      <w:r>
        <w:rPr>
          <w:bCs/>
          <w:b/>
        </w:rPr>
        <w:t xml:space="preserve">Regulatory Alignment:</w:t>
      </w:r>
      <w:r>
        <w:t xml:space="preserve"> </w:t>
      </w:r>
      <w:r>
        <w:t xml:space="preserve">Our Sales Executive team's compliance expertise with Philippine Data Privacy Act (RA 10173) became a critical differentiator in enterprise sales.</w:t>
      </w:r>
    </w:p>
    <w:bookmarkEnd w:id="23"/>
    <w:bookmarkStart w:id="24" w:name="X011b4cea6ab9b7bae0280fc8a16748fdc6b8889"/>
    <w:p>
      <w:pPr>
        <w:pStyle w:val="Heading2"/>
      </w:pPr>
      <w:r>
        <w:t xml:space="preserve">V. Challenges Overcome &amp; Strategic Adaptations</w:t>
      </w:r>
    </w:p>
    <w:p>
      <w:pPr>
        <w:pStyle w:val="FirstParagraph"/>
      </w:pPr>
      <w:r>
        <w:t xml:space="preserve">The Philippines Manila market presented unique obstacles requiring adaptive Sales Executive intervention:</w:t>
      </w:r>
    </w:p>
    <w:p>
      <w:pPr>
        <w:numPr>
          <w:ilvl w:val="0"/>
          <w:numId w:val="1004"/>
        </w:numPr>
        <w:pStyle w:val="Compact"/>
      </w:pPr>
      <w:r>
        <w:rPr>
          <w:bCs/>
          <w:b/>
        </w:rPr>
        <w:t xml:space="preserve">Supply Chain Disruptions:</w:t>
      </w:r>
      <w:r>
        <w:t xml:space="preserve"> </w:t>
      </w:r>
      <w:r>
        <w:t xml:space="preserve">When global logistics delays impacted product delivery, our Sales Executive team implemented local vendor partnerships, maintaining 98% on-time delivery assurance.</w:t>
      </w:r>
    </w:p>
    <w:p>
      <w:pPr>
        <w:numPr>
          <w:ilvl w:val="0"/>
          <w:numId w:val="1004"/>
        </w:numPr>
        <w:pStyle w:val="Compact"/>
      </w:pPr>
      <w:r>
        <w:rPr>
          <w:bCs/>
          <w:b/>
        </w:rPr>
        <w:t xml:space="preserve">Cultural Misalignment Risks:</w:t>
      </w:r>
      <w:r>
        <w:t xml:space="preserve"> </w:t>
      </w:r>
      <w:r>
        <w:t xml:space="preserve">Early sales approaches failed due to Western business styles clashing with Filipino decision-making norms. The Sales Executive team conducted internal workshops on "Filipino Business Etiquette," improving conversion rates by 28%.</w:t>
      </w:r>
    </w:p>
    <w:bookmarkEnd w:id="24"/>
    <w:bookmarkStart w:id="25" w:name="X4af4096d30edf417586875f76f82a0326bb2524"/>
    <w:p>
      <w:pPr>
        <w:pStyle w:val="Heading2"/>
      </w:pPr>
      <w:r>
        <w:t xml:space="preserve">VI. Success Spotlight: Manila Sales Executive Achievement</w:t>
      </w:r>
    </w:p>
    <w:p>
      <w:pPr>
        <w:pStyle w:val="FirstParagraph"/>
      </w:pPr>
      <w:r>
        <w:t xml:space="preserve">A standout victory occurred with the sale of our enterprise SaaS solution to a major Manila-based retail chain (with 150+ stores across Luzon). The Sales Executive assigned to this account:</w:t>
      </w:r>
    </w:p>
    <w:p>
      <w:pPr>
        <w:numPr>
          <w:ilvl w:val="0"/>
          <w:numId w:val="1005"/>
        </w:numPr>
        <w:pStyle w:val="Compact"/>
      </w:pPr>
      <w:r>
        <w:t xml:space="preserve">Conducted 42 client meetings over 3 months, adapting communication style to match leadership's preference for relationship-first engagement</w:t>
      </w:r>
    </w:p>
    <w:p>
      <w:pPr>
        <w:numPr>
          <w:ilvl w:val="0"/>
          <w:numId w:val="1005"/>
        </w:numPr>
        <w:pStyle w:val="Compact"/>
      </w:pPr>
      <w:r>
        <w:t xml:space="preserve">Developed a localized pilot program for their Manila distribution centers, demonstrating immediate operational benefits</w:t>
      </w:r>
    </w:p>
    <w:p>
      <w:pPr>
        <w:numPr>
          <w:ilvl w:val="0"/>
          <w:numId w:val="1005"/>
        </w:numPr>
        <w:pStyle w:val="Compact"/>
      </w:pPr>
      <w:r>
        <w:t xml:space="preserve">Closed deal worth ₱5.2M – the largest single contract secured in Philippines Manila history</w:t>
      </w:r>
    </w:p>
    <w:p>
      <w:pPr>
        <w:pStyle w:val="FirstParagraph"/>
      </w:pPr>
      <w:r>
        <w:t xml:space="preserve">This win exemplifies how our Sales Executive's cultural intelligence directly translates to revenue growth in the Philippine market.</w:t>
      </w:r>
    </w:p>
    <w:bookmarkEnd w:id="25"/>
    <w:bookmarkStart w:id="26" w:name="X7db9c3822fd07cf7214084bd3d32312bc045e0b"/>
    <w:p>
      <w:pPr>
        <w:pStyle w:val="Heading2"/>
      </w:pPr>
      <w:r>
        <w:t xml:space="preserve">VII. Future Roadmap for Philippines Manila Sales Executive Team</w:t>
      </w:r>
    </w:p>
    <w:p>
      <w:pPr>
        <w:pStyle w:val="FirstParagraph"/>
      </w:pPr>
      <w:r>
        <w:t xml:space="preserve">Building on this momentum, we propose three strategic initiatives for the next quarter:</w:t>
      </w:r>
    </w:p>
    <w:p>
      <w:pPr>
        <w:numPr>
          <w:ilvl w:val="0"/>
          <w:numId w:val="1006"/>
        </w:numPr>
        <w:pStyle w:val="Compact"/>
      </w:pPr>
      <w:r>
        <w:rPr>
          <w:bCs/>
          <w:b/>
        </w:rPr>
        <w:t xml:space="preserve">Manila SME Accelerator Program:</w:t>
      </w:r>
      <w:r>
        <w:t xml:space="preserve"> </w:t>
      </w:r>
      <w:r>
        <w:t xml:space="preserve">Dedicated Sales Executive squad targeting micro-businesses in Quezon City and Cebu, leveraging mobile-first sales approaches</w:t>
      </w:r>
    </w:p>
    <w:p>
      <w:pPr>
        <w:numPr>
          <w:ilvl w:val="0"/>
          <w:numId w:val="1006"/>
        </w:numPr>
        <w:pStyle w:val="Compact"/>
      </w:pPr>
      <w:r>
        <w:rPr>
          <w:bCs/>
          <w:b/>
        </w:rPr>
        <w:t xml:space="preserve">Cultural Fluency Certification:</w:t>
      </w:r>
      <w:r>
        <w:t xml:space="preserve"> </w:t>
      </w:r>
      <w:r>
        <w:t xml:space="preserve">Mandatory training for all Sales Executive personnel on Philippine business customs (to be implemented by Q4 2023)</w:t>
      </w:r>
    </w:p>
    <w:p>
      <w:pPr>
        <w:numPr>
          <w:ilvl w:val="0"/>
          <w:numId w:val="1006"/>
        </w:numPr>
        <w:pStyle w:val="Compact"/>
      </w:pPr>
      <w:r>
        <w:rPr>
          <w:bCs/>
          <w:b/>
        </w:rPr>
        <w:t xml:space="preserve">Government Partnership Initiative:</w:t>
      </w:r>
      <w:r>
        <w:t xml:space="preserve"> </w:t>
      </w:r>
      <w:r>
        <w:t xml:space="preserve">Targeting Department of Trade and Industry (DTI) collaborations to position our solutions in national digitalization programs</w:t>
      </w:r>
    </w:p>
    <w:bookmarkEnd w:id="26"/>
    <w:bookmarkStart w:id="27" w:name="viii.-conclusion"/>
    <w:p>
      <w:pPr>
        <w:pStyle w:val="Heading2"/>
      </w:pPr>
      <w:r>
        <w:t xml:space="preserve">VIII. Conclusion</w:t>
      </w:r>
    </w:p>
    <w:p>
      <w:pPr>
        <w:pStyle w:val="FirstParagraph"/>
      </w:pPr>
      <w:r>
        <w:t xml:space="preserve">The Philippines Manila Sales Executive team has established a new benchmark for performance excellence in the Southeast Asian market. Through culturally intelligent sales methodologies, localized strategic execution, and relentless focus on Manila's unique business ecosystem, we have achieved unprecedented results. This Sales Report clearly demonstrates that our Sales Executive personnel are not merely representatives of our global brand – they are essential connectors between international innovation and Philippine market dynamics.</w:t>
      </w:r>
    </w:p>
    <w:p>
      <w:pPr>
        <w:pStyle w:val="BodyText"/>
      </w:pPr>
      <w:r>
        <w:t xml:space="preserve">As we advance into Q4 2023, the proven success model developed by our Manila-based Sales Executive team will serve as the template for all other Philippines operations. The future of sales excellence in the Philippines Manila region hinges on continuous cultural adaptation, and our Sales Executive team has masterfully demonstrated this principle through consistent revenue growth and client satisfaction metrics.</w:t>
      </w:r>
    </w:p>
    <w:p>
      <w:pPr>
        <w:pStyle w:val="BodyText"/>
      </w:pPr>
      <w:r>
        <w:rPr>
          <w:bCs/>
          <w:b/>
        </w:rPr>
        <w:t xml:space="preserve">Prepared with strategic insight for the Philippine market by:</w:t>
      </w:r>
      <w:r>
        <w:t xml:space="preserve"> </w:t>
      </w:r>
      <w:r>
        <w:t xml:space="preserve">[Your Name], Sales Executive - Philippines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Sales Executive Monthly Performance Report</dc:title>
  <dc:creator/>
  <dc:language>en</dc:language>
  <cp:keywords/>
  <dcterms:created xsi:type="dcterms:W3CDTF">2026-07-21T05:03:56Z</dcterms:created>
  <dcterms:modified xsi:type="dcterms:W3CDTF">2026-07-21T05:03:56Z</dcterms:modified>
</cp:coreProperties>
</file>

<file path=docProps/custom.xml><?xml version="1.0" encoding="utf-8"?>
<Properties xmlns="http://schemas.openxmlformats.org/officeDocument/2006/custom-properties" xmlns:vt="http://schemas.openxmlformats.org/officeDocument/2006/docPropsVTypes"/>
</file>