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0" w:name="X7d4eb43c8dfb04d5c2ab512a585bbf2a5268dce"/>
    <w:p>
      <w:pPr>
        <w:pStyle w:val="Heading1"/>
      </w:pPr>
      <w:r>
        <w:t xml:space="preserve">QUARTERLY SALES REPORT: SALES EXECUTIVE PERFORMANCE IN SINGAPORE SINGAPORE</w:t>
      </w:r>
    </w:p>
    <w:p>
      <w:pPr>
        <w:pStyle w:val="FirstParagraph"/>
      </w:pPr>
      <w:r>
        <w:t xml:space="preserve">Q3 2023 | Prepared for Singapore Regional Management | Confidential</w:t>
      </w:r>
    </w:p>
    <w:bookmarkEnd w:id="20"/>
    <w:bookmarkStart w:id="21" w:name="X04b4c851f49c0ca73196428e7963914714e3250"/>
    <w:p>
      <w:pPr>
        <w:pStyle w:val="Heading2"/>
      </w:pPr>
      <w:r>
        <w:t xml:space="preserve">Executive Summary: Driving Growth in Singapore's Competitive Market</w:t>
      </w:r>
    </w:p>
    <w:p>
      <w:pPr>
        <w:pStyle w:val="FirstParagraph"/>
      </w:pPr>
      <w:r>
        <w:t xml:space="preserve">This comprehensive Sales Report details the outstanding performance of our Sales Executive team operating within Singapore Singapore, the strategic hub for ASEAN operations. The third quarter demonstrated exceptional growth trajectory, with the Sales Executive portfolio achieving 127% of quarterly targets while navigating complex market dynamics unique to Singapore's business ecosystem. As a key revenue driver in our Singapore Singapore operations, the Sales Executive function has cemented its position as the engine of sustainable growth for our regional expansion strategy.</w:t>
      </w:r>
    </w:p>
    <w:p>
      <w:pPr>
        <w:pStyle w:val="BodyText"/>
      </w:pPr>
      <w:r>
        <w:rPr>
          <w:bCs/>
          <w:b/>
        </w:rPr>
        <w:t xml:space="preserve">Key Achievement:</w:t>
      </w:r>
      <w:r>
        <w:t xml:space="preserve"> </w:t>
      </w:r>
      <w:r>
        <w:t xml:space="preserve">For the first time in company history, our Sales Executive team in Singapore Singapore exceeded S$4.2M in quarterly revenue (23% YoY growth), surpassing previous quarter's performance by 18%. This achievement directly contributes to our global sales pipeline and underscores the strategic importance of the Singapore market.</w:t>
      </w:r>
    </w:p>
    <w:p>
      <w:pPr>
        <w:pStyle w:val="BodyText"/>
      </w:pPr>
      <w:r>
        <w:t xml:space="preserve">The Sales Executive role in Singapore Singapore demands mastery of local business nuances, regulatory landscapes, and cultural intelligence – all critical success factors reflected in this report. Our Sales Executive has not only met but exceeded targets through innovative client engagement strategies tailored to Singapore's sophisticated commercial environment.</w:t>
      </w:r>
    </w:p>
    <w:bookmarkEnd w:id="21"/>
    <w:bookmarkStart w:id="22" w:name="X0238d8ea5358b522117b403e8fdaf11a1aa1180"/>
    <w:p>
      <w:pPr>
        <w:pStyle w:val="Heading2"/>
      </w:pPr>
      <w:r>
        <w:t xml:space="preserve">Market Analysis: Navigating Singapore's Dynamic Business Landscape</w:t>
      </w:r>
    </w:p>
    <w:p>
      <w:pPr>
        <w:pStyle w:val="FirstParagraph"/>
      </w:pPr>
      <w:r>
        <w:t xml:space="preserve">Singapore Singapore remains one of the world's most competitive business environments, requiring our Sales Executive to operate with exceptional market acumen. The Q3 report indicates that 78% of new business acquisition occurred within Singapore's key sectors: fintech (35%), enterprise software (28%), and sustainable technology (15%). This distribution aligns precisely with Singapore's Smart Nation initiative and government-backed digital transformation priorities.</w:t>
      </w:r>
    </w:p>
    <w:p>
      <w:pPr>
        <w:pStyle w:val="BodyText"/>
      </w:pPr>
      <w:r>
        <w:t xml:space="preserve">Our Sales Executive team identified critical market opportunities through deep engagement with the Economic Development Board (EDB) Singapore. By participating in EDB's "Tech for Good" initiatives, the Sales Executive secured three major enterprise contracts within the fintech sector – representing S$1.8M in new revenue that directly supports Singapore's Vision 2030 digital economy goals.</w:t>
      </w:r>
    </w:p>
    <w:p>
      <w:pPr>
        <w:pStyle w:val="BodyText"/>
      </w:pPr>
      <w:r>
        <w:t xml:space="preserve">Importantly, this Sales Report reveals that client retention rates increased by 22% in Q3 due to our Sales Executive's proactive relationship management strategy. In Singapore Singapore, where business relationships are paramount, the Sales Executive implemented a quarterly "Solution Review" program with key accounts – a practice now adopted company-wide as best practice.</w:t>
      </w:r>
    </w:p>
    <w:bookmarkEnd w:id="22"/>
    <w:bookmarkStart w:id="23" w:name="Xb375bedfff5c8dfe8687330a0b42180cd1d6d6b"/>
    <w:p>
      <w:pPr>
        <w:pStyle w:val="Heading2"/>
      </w:pPr>
      <w:r>
        <w:t xml:space="preserve">Performance Metrics: Excellence in Every Metric</w:t>
      </w:r>
    </w:p>
    <w:p>
      <w:pPr>
        <w:pStyle w:val="FirstParagraph"/>
      </w:pPr>
      <w:r>
        <w:t xml:space="preserve">The Sales Executive's performance in Singapore Singapore is quantified through rigorous metrics that align with our global sales framework:</w:t>
      </w:r>
    </w:p>
    <w:p>
      <w:pPr>
        <w:numPr>
          <w:ilvl w:val="0"/>
          <w:numId w:val="1001"/>
        </w:numPr>
        <w:pStyle w:val="Compact"/>
      </w:pPr>
      <w:r>
        <w:rPr>
          <w:bCs/>
          <w:b/>
        </w:rPr>
        <w:t xml:space="preserve">Revenue Achievement:</w:t>
      </w:r>
      <w:r>
        <w:t xml:space="preserve"> </w:t>
      </w:r>
      <w:r>
        <w:t xml:space="preserve">S$4,218,500 (127% of target) – Highest quarterly performance in Singapore Singapore history</w:t>
      </w:r>
    </w:p>
    <w:p>
      <w:pPr>
        <w:numPr>
          <w:ilvl w:val="0"/>
          <w:numId w:val="1001"/>
        </w:numPr>
        <w:pStyle w:val="Compact"/>
      </w:pPr>
      <w:r>
        <w:rPr>
          <w:bCs/>
          <w:b/>
        </w:rPr>
        <w:t xml:space="preserve">New Business Acquisition:</w:t>
      </w:r>
      <w:r>
        <w:t xml:space="preserve"> </w:t>
      </w:r>
      <w:r>
        <w:t xml:space="preserve">42 new enterprise clients (37% increase from Q2), including 3 Fortune 500 companies based in Singapore</w:t>
      </w:r>
    </w:p>
    <w:p>
      <w:pPr>
        <w:numPr>
          <w:ilvl w:val="0"/>
          <w:numId w:val="1001"/>
        </w:numPr>
        <w:pStyle w:val="Compact"/>
      </w:pPr>
      <w:r>
        <w:rPr>
          <w:bCs/>
          <w:b/>
        </w:rPr>
        <w:t xml:space="preserve">Cross-Sell Ratio:</w:t>
      </w:r>
      <w:r>
        <w:t xml:space="preserve"> </w:t>
      </w:r>
      <w:r>
        <w:t xml:space="preserve">68% of existing clients purchased additional services – significantly above regional average of 45%</w:t>
      </w:r>
    </w:p>
    <w:p>
      <w:pPr>
        <w:numPr>
          <w:ilvl w:val="0"/>
          <w:numId w:val="1001"/>
        </w:numPr>
        <w:pStyle w:val="Compact"/>
      </w:pPr>
      <w:r>
        <w:rPr>
          <w:bCs/>
          <w:b/>
        </w:rPr>
        <w:t xml:space="preserve">Client Satisfaction (CSAT):</w:t>
      </w:r>
      <w:r>
        <w:t xml:space="preserve"> </w:t>
      </w:r>
      <w:r>
        <w:t xml:space="preserve">92.3% (industry benchmark: 85%) – Directly attributed to Sales Executive's localized approach</w:t>
      </w:r>
    </w:p>
    <w:p>
      <w:pPr>
        <w:numPr>
          <w:ilvl w:val="0"/>
          <w:numId w:val="1001"/>
        </w:numPr>
        <w:pStyle w:val="Compact"/>
      </w:pPr>
      <w:r>
        <w:rPr>
          <w:bCs/>
          <w:b/>
        </w:rPr>
        <w:t xml:space="preserve">Sales Cycle Efficiency:</w:t>
      </w:r>
      <w:r>
        <w:t xml:space="preserve"> </w:t>
      </w:r>
      <w:r>
        <w:t xml:space="preserve">Reduced from 68 to 52 days through optimized engagement protocols developed specifically for Singapore market dynamics</w:t>
      </w:r>
    </w:p>
    <w:p>
      <w:pPr>
        <w:pStyle w:val="FirstParagraph"/>
      </w:pPr>
      <w:r>
        <w:t xml:space="preserve">These metrics demonstrate that the Sales Executive's deep understanding of Singapore Singapore business culture directly translates into measurable commercial outcomes. The ability to navigate complex procurement processes unique to Singaporean enterprises (such as MAS regulatory requirements) has become a differentiator in securing high-value contracts.</w:t>
      </w:r>
    </w:p>
    <w:bookmarkEnd w:id="23"/>
    <w:bookmarkStart w:id="26" w:name="Xc2e4077988deaddf49f9d425f7599e866697054"/>
    <w:p>
      <w:pPr>
        <w:pStyle w:val="Heading2"/>
      </w:pPr>
      <w:r>
        <w:t xml:space="preserve">Challenges &amp; Strategic Responses: Overcoming Singapore-Specific Hurdles</w:t>
      </w:r>
    </w:p>
    <w:p>
      <w:pPr>
        <w:pStyle w:val="FirstParagraph"/>
      </w:pPr>
      <w:r>
        <w:t xml:space="preserve">The Q3 Sales Report identifies two significant challenges specific to the Singapore market that our Sales Executive successfully navigated:</w:t>
      </w:r>
    </w:p>
    <w:bookmarkStart w:id="24" w:name="X50edded6a0bd118d52dc58cb27ee55b508032d0"/>
    <w:p>
      <w:pPr>
        <w:pStyle w:val="Heading3"/>
      </w:pPr>
      <w:r>
        <w:t xml:space="preserve">Challenge 1: Intense Competition in Enterprise Software Segment</w:t>
      </w:r>
    </w:p>
    <w:p>
      <w:pPr>
        <w:pStyle w:val="FirstParagraph"/>
      </w:pPr>
      <w:r>
        <w:t xml:space="preserve">With over 15 major competitors vying for enterprise contracts in Singapore Singapore, differentiation became critical. The Sales Executive implemented a 'Solution Mapping' strategy that demonstrated superior alignment with Singapore's Digital Transformation Office (DTO) guidelines. This approach resulted in winning two major government-linked enterprise contracts previously considered unattainable.</w:t>
      </w:r>
    </w:p>
    <w:bookmarkEnd w:id="24"/>
    <w:bookmarkStart w:id="25" w:name="X4e278e00922d408c116c3bb0aca5082554b5db9"/>
    <w:p>
      <w:pPr>
        <w:pStyle w:val="Heading3"/>
      </w:pPr>
      <w:r>
        <w:t xml:space="preserve">Challenge 2: Talent Retention in High-Demand Market</w:t>
      </w:r>
    </w:p>
    <w:p>
      <w:pPr>
        <w:pStyle w:val="FirstParagraph"/>
      </w:pPr>
      <w:r>
        <w:t xml:space="preserve">Singapore's competitive job market presented retention challenges for the Sales Executive team. Our local strategy included establishing a 'Singapore Success Network' – a peer mentoring program connecting our Sales Executive with industry leaders across Singapore business associations. This initiative reduced internal attrition by 19% while enhancing market insights.</w:t>
      </w:r>
    </w:p>
    <w:p>
      <w:pPr>
        <w:pStyle w:val="BodyText"/>
      </w:pPr>
      <w:r>
        <w:rPr>
          <w:bCs/>
          <w:b/>
        </w:rPr>
        <w:t xml:space="preserve">Key Insight:</w:t>
      </w:r>
      <w:r>
        <w:t xml:space="preserve"> </w:t>
      </w:r>
      <w:r>
        <w:t xml:space="preserve">The Sales Executive's ability to translate Singapore-specific regulatory knowledge (e.g., PDPA compliance, MAS Tech Risk Management guidelines) into client value propositions was instrumental in closing high-value deals. This expertise, unique to our Singapore Singapore operations, became a core selling point.</w:t>
      </w:r>
    </w:p>
    <w:bookmarkEnd w:id="25"/>
    <w:bookmarkEnd w:id="26"/>
    <w:bookmarkStart w:id="27" w:name="X09ed05261f7f8e3afaddb7ece6c2f62ea571647"/>
    <w:p>
      <w:pPr>
        <w:pStyle w:val="Heading2"/>
      </w:pPr>
      <w:r>
        <w:t xml:space="preserve">Future Roadmap: Advancing the Sales Executive Role in Singapore</w:t>
      </w:r>
    </w:p>
    <w:p>
      <w:pPr>
        <w:pStyle w:val="FirstParagraph"/>
      </w:pPr>
      <w:r>
        <w:t xml:space="preserve">Building on this quarter's success, we've developed a strategic roadmap for the Sales Executive function in Singapore Singapore:</w:t>
      </w:r>
    </w:p>
    <w:p>
      <w:pPr>
        <w:numPr>
          <w:ilvl w:val="0"/>
          <w:numId w:val="1002"/>
        </w:numPr>
        <w:pStyle w:val="Compact"/>
      </w:pPr>
      <w:r>
        <w:rPr>
          <w:bCs/>
          <w:b/>
        </w:rPr>
        <w:t xml:space="preserve">Expansion into ASEAN Hub Model:</w:t>
      </w:r>
      <w:r>
        <w:t xml:space="preserve"> </w:t>
      </w:r>
      <w:r>
        <w:t xml:space="preserve">Positioning the Singapore Sales Executive as the central nerve center for regional sales operations across Southeast Asia</w:t>
      </w:r>
    </w:p>
    <w:p>
      <w:pPr>
        <w:numPr>
          <w:ilvl w:val="0"/>
          <w:numId w:val="1002"/>
        </w:numPr>
        <w:pStyle w:val="Compact"/>
      </w:pPr>
      <w:r>
        <w:rPr>
          <w:bCs/>
          <w:b/>
        </w:rPr>
        <w:t xml:space="preserve">Singapore-First Product Development:</w:t>
      </w:r>
      <w:r>
        <w:t xml:space="preserve"> </w:t>
      </w:r>
      <w:r>
        <w:t xml:space="preserve">Creating tailored solutions for Singapore market needs through direct Sales Executive client feedback loops</w:t>
      </w:r>
    </w:p>
    <w:p>
      <w:pPr>
        <w:numPr>
          <w:ilvl w:val="0"/>
          <w:numId w:val="1002"/>
        </w:numPr>
        <w:pStyle w:val="Compact"/>
      </w:pPr>
      <w:r>
        <w:rPr>
          <w:bCs/>
          <w:b/>
        </w:rPr>
        <w:t xml:space="preserve">Digital Sales Enablement:</w:t>
      </w:r>
      <w:r>
        <w:t xml:space="preserve"> </w:t>
      </w:r>
      <w:r>
        <w:t xml:space="preserve">Implementing AI-driven lead scoring specifically calibrated for Singaporean business decision-making patterns by the Sales Executive team</w:t>
      </w:r>
    </w:p>
    <w:p>
      <w:pPr>
        <w:numPr>
          <w:ilvl w:val="0"/>
          <w:numId w:val="1002"/>
        </w:numPr>
        <w:pStyle w:val="Compact"/>
      </w:pPr>
      <w:r>
        <w:rPr>
          <w:bCs/>
          <w:b/>
        </w:rPr>
        <w:t xml:space="preserve">Sustainability Integration:</w:t>
      </w:r>
      <w:r>
        <w:t xml:space="preserve"> </w:t>
      </w:r>
      <w:r>
        <w:t xml:space="preserve">Developing ESG-focused sales solutions aligned with Singapore's Green Plan 2030, a priority identified through Sales Executive client engagements</w:t>
      </w:r>
    </w:p>
    <w:p>
      <w:pPr>
        <w:pStyle w:val="FirstParagraph"/>
      </w:pPr>
      <w:r>
        <w:t xml:space="preserve">This roadmap ensures the Sales Executive role evolves beyond traditional territory management to become a strategic growth catalyst for our entire Singapore Singapore operation. The proposed initiatives directly leverage the unique insights gained by our Sales Executive team through their deep immersion in Singapore's business ecosystem.</w:t>
      </w:r>
    </w:p>
    <w:bookmarkEnd w:id="27"/>
    <w:bookmarkStart w:id="28" w:name="X366175da482da37297c1c901ac8880a6d0d971a"/>
    <w:p>
      <w:pPr>
        <w:pStyle w:val="Heading2"/>
      </w:pPr>
      <w:r>
        <w:t xml:space="preserve">Conclusion: The Undisputed Value of Our Sales Executive in Singapore</w:t>
      </w:r>
    </w:p>
    <w:p>
      <w:pPr>
        <w:pStyle w:val="FirstParagraph"/>
      </w:pPr>
      <w:r>
        <w:t xml:space="preserve">This comprehensive Sales Report unequivocally demonstrates why the Sales Executive position remains central to our success in Singapore Singapore. The exceptional performance metrics, strategic market insights, and innovative approaches developed by our local Sales Executive team have not only met but exceeded all critical business objectives for Q3 2023.</w:t>
      </w:r>
    </w:p>
    <w:p>
      <w:pPr>
        <w:pStyle w:val="BodyText"/>
      </w:pPr>
      <w:r>
        <w:t xml:space="preserve">As we move into the final quarter of 2023, the Sales Executive's role has evolved from revenue generator to strategic market intelligence partner. This transformation – driven by deep understanding of Singapore Singapore's unique commercial environment – positions us for sustained growth in Southeast Asia's most dynamic market.</w:t>
      </w:r>
    </w:p>
    <w:p>
      <w:pPr>
        <w:pStyle w:val="BodyText"/>
      </w:pPr>
      <w:r>
        <w:t xml:space="preserve">Our commitment to investing in this high-performing Sales Executive team is validated by the record results reported. In an environment where 83% of enterprise buyers prioritize local market expertise (per our Q3 client survey), the specialized knowledge possessed by our Singapore-based Sales Executive has become a decisive competitive advantage. This Sales Report confirms that continued investment in developing the Sales Executive role within Singapore Singapore will deliver exponential returns for our regional operations.</w:t>
      </w:r>
    </w:p>
    <w:p>
      <w:pPr>
        <w:pStyle w:val="BodyText"/>
      </w:pPr>
      <w:r>
        <w:rPr>
          <w:bCs/>
          <w:b/>
        </w:rPr>
        <w:t xml:space="preserve">Final Note:</w:t>
      </w:r>
      <w:r>
        <w:t xml:space="preserve"> </w:t>
      </w:r>
      <w:r>
        <w:t xml:space="preserve">The success documented in this report is not merely transactional – it represents a fundamental shift in how we approach sales leadership within Singapore's sophisticated business landscape. The Sales Executive team has become the gold standard for market adaptation, and their methodology will now be implemented across all ASEAN markets to replicate this Singapore Singapore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Sales Executive Performance in Singapore Singapore</dc:title>
  <dc:creator/>
  <dc:language>en</dc:language>
  <cp:keywords/>
  <dcterms:created xsi:type="dcterms:W3CDTF">2026-07-23T18:06:35Z</dcterms:created>
  <dcterms:modified xsi:type="dcterms:W3CDTF">2026-07-23T18:06:35Z</dcterms:modified>
</cp:coreProperties>
</file>

<file path=docProps/custom.xml><?xml version="1.0" encoding="utf-8"?>
<Properties xmlns="http://schemas.openxmlformats.org/officeDocument/2006/custom-properties" xmlns:vt="http://schemas.openxmlformats.org/officeDocument/2006/docPropsVTypes"/>
</file>