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South</w:t>
      </w:r>
      <w:r>
        <w:t xml:space="preserve"> </w:t>
      </w:r>
      <w:r>
        <w:t xml:space="preserve">Africa</w:t>
      </w:r>
      <w:r>
        <w:t xml:space="preserve"> </w:t>
      </w:r>
      <w:r>
        <w:t xml:space="preserve">Cape</w:t>
      </w:r>
      <w:r>
        <w:t xml:space="preserve"> </w:t>
      </w:r>
      <w:r>
        <w:t xml:space="preserve">Town</w:t>
      </w:r>
      <w:r>
        <w:t xml:space="preserve"> </w:t>
      </w:r>
      <w:r>
        <w:t xml:space="preserve">Sales</w:t>
      </w:r>
      <w:r>
        <w:t xml:space="preserve"> </w:t>
      </w:r>
      <w:r>
        <w:t xml:space="preserve">Executive</w:t>
      </w:r>
      <w:r>
        <w:t xml:space="preserve"> </w:t>
      </w:r>
      <w:r>
        <w:t xml:space="preserve">Performance</w:t>
      </w:r>
      <w:r>
        <w:t xml:space="preserve"> </w:t>
      </w:r>
      <w:r>
        <w:t xml:space="preserve">Report</w:t>
      </w:r>
    </w:p>
    <w:bookmarkStart w:id="25" w:name="X2dde1c6c81bdb83723dabc4a062fc44a2b88f29"/>
    <w:p>
      <w:pPr>
        <w:pStyle w:val="Heading1"/>
      </w:pPr>
      <w:r>
        <w:t xml:space="preserve">Q3 2023 Sales Executive Performance Report: South Africa Cape Town Market</w:t>
      </w:r>
    </w:p>
    <w:bookmarkStart w:id="20" w:name="introduction-executive-summary"/>
    <w:p>
      <w:pPr>
        <w:pStyle w:val="Heading2"/>
      </w:pPr>
      <w:r>
        <w:t xml:space="preserve">Introduction &amp; Executive Summary</w:t>
      </w:r>
    </w:p>
    <w:p>
      <w:pPr>
        <w:pStyle w:val="FirstParagraph"/>
      </w:pPr>
      <w:r>
        <w:t xml:space="preserve">This comprehensive Sales Report details the performance of our dedicated Sales Executive operating within the dynamic South Africa Cape Town market during Q3 2023. As a pivotal economic hub in Southern Africa, Cape Town presents unique opportunities and challenges for sales professionals navigating its diverse consumer landscape. This document serves as an official performance assessment for our Sales Executive, highlighting key metrics, strategic initiatives, and market-specific insights critical to sustaining growth in this competitive region.</w:t>
      </w:r>
    </w:p>
    <w:p>
      <w:pPr>
        <w:pStyle w:val="BodyText"/>
      </w:pPr>
      <w:r>
        <w:t xml:space="preserve">Throughout the quarter, the Sales Executive demonstrated exceptional market acumen across Cape Town's key sectors—retail, tourism infrastructure, and premium consumer goods. The South Africa Cape Town market contributed 32% of our national revenue targets for Q3, underscoring its strategic importance to our overall business objectives. This report meticulously evaluates how the Sales Executive leveraged local market intelligence to drive results amid economic fluctuations.</w:t>
      </w:r>
    </w:p>
    <w:bookmarkEnd w:id="20"/>
    <w:bookmarkStart w:id="21" w:name="performance-metrics-achievements"/>
    <w:p>
      <w:pPr>
        <w:pStyle w:val="Heading2"/>
      </w:pPr>
      <w:r>
        <w:t xml:space="preserve">Performance Metrics &amp; Achievements</w:t>
      </w:r>
    </w:p>
    <w:p>
      <w:pPr>
        <w:pStyle w:val="FirstParagraph"/>
      </w:pPr>
      <w:r>
        <w:t xml:space="preserve">The Sales Executive achieved a remarkable 118% of Q3 sales targets for South Africa Cape Town, generating R4.7 million in revenue against a R4.0 million target. This outperformance was driven by three critical achievements:</w:t>
      </w:r>
    </w:p>
    <w:p>
      <w:pPr>
        <w:pStyle w:val="BodyText"/>
      </w:pPr>
      <w:r>
        <w:rPr>
          <w:bCs/>
          <w:b/>
        </w:rPr>
        <w:t xml:space="preserve">Market Expansion in Cape Town's Emerging Suburbs</w:t>
      </w:r>
      <w:r>
        <w:t xml:space="preserve">: The Sales Executive successfully penetrated the Woodstock and Salt River neighborhoods—a previously underserved segment—through tailored partnerships with local artisanal businesses. This initiative generated R1.2 million in new revenue within 90 days, representing a 35% year-on-year growth in these high-potential areas.</w:t>
      </w:r>
    </w:p>
    <w:p>
      <w:pPr>
        <w:pStyle w:val="BodyText"/>
      </w:pPr>
      <w:r>
        <w:rPr>
          <w:bCs/>
          <w:b/>
        </w:rPr>
        <w:t xml:space="preserve">Key Account Growth</w:t>
      </w:r>
      <w:r>
        <w:t xml:space="preserve">: Securing a major contract with Cape Town's Table Mountain National Park for premium merchandise solutions added R850,000 to quarterly revenue. This represents our largest single account acquisition in South Africa Cape Town history, demonstrating the Sales Executive's ability to navigate government procurement processes.</w:t>
      </w:r>
    </w:p>
    <w:p>
      <w:pPr>
        <w:pStyle w:val="BodyText"/>
      </w:pPr>
      <w:r>
        <w:rPr>
          <w:bCs/>
          <w:b/>
        </w:rPr>
        <w:t xml:space="preserve">Customer Retention Excellence</w:t>
      </w:r>
      <w:r>
        <w:t xml:space="preserve">: Achieved 92% client retention rate in Cape Town—exceeding the regional average by 18%. The Sales Executive implemented a quarterly "Cape Town Client Appreciation Program," including exclusive wine-tasting events at Stellenbosch vineyards, which strengthened relationships with major retail chains like Checkers and Pick n Pay.</w:t>
      </w:r>
    </w:p>
    <w:p>
      <w:pPr>
        <w:pStyle w:val="BodyText"/>
      </w:pPr>
      <w:r>
        <w:t xml:space="preserve">Notably, the Sales Executive's strategic focus on Cape Town's tourism recovery (post-pandemic) yielded 40% of new business from international visitors—a crucial differentiator in South Africa Cape Town's economy where tourism contributes 28% to local GDP.</w:t>
      </w:r>
    </w:p>
    <w:bookmarkEnd w:id="21"/>
    <w:bookmarkStart w:id="22" w:name="market-specific-challenges-solutions"/>
    <w:p>
      <w:pPr>
        <w:pStyle w:val="Heading2"/>
      </w:pPr>
      <w:r>
        <w:t xml:space="preserve">Market-Specific Challenges &amp; Solutions</w:t>
      </w:r>
    </w:p>
    <w:p>
      <w:pPr>
        <w:pStyle w:val="FirstParagraph"/>
      </w:pPr>
      <w:r>
        <w:t xml:space="preserve">The Sales Executive faced significant challenges unique to the South Africa Cape Town environment, including:</w:t>
      </w:r>
    </w:p>
    <w:p>
      <w:pPr>
        <w:numPr>
          <w:ilvl w:val="0"/>
          <w:numId w:val="1001"/>
        </w:numPr>
        <w:pStyle w:val="Compact"/>
      </w:pPr>
      <w:r>
        <w:rPr>
          <w:bCs/>
          <w:b/>
        </w:rPr>
        <w:t xml:space="preserve">Economic Volatility</w:t>
      </w:r>
      <w:r>
        <w:t xml:space="preserve">: Inflation at 5.8% impacted consumer spending patterns in Cape Town's middle-income segments.</w:t>
      </w:r>
    </w:p>
    <w:p>
      <w:pPr>
        <w:numPr>
          <w:ilvl w:val="0"/>
          <w:numId w:val="1001"/>
        </w:numPr>
        <w:pStyle w:val="Compact"/>
      </w:pPr>
      <w:r>
        <w:rPr>
          <w:bCs/>
          <w:b/>
        </w:rPr>
        <w:t xml:space="preserve">Competitive Pressure</w:t>
      </w:r>
      <w:r>
        <w:t xml:space="preserve">: Local competitors reduced pricing by 12-15% to capture market share in the Cape Town retail sector.</w:t>
      </w:r>
    </w:p>
    <w:p>
      <w:pPr>
        <w:numPr>
          <w:ilvl w:val="0"/>
          <w:numId w:val="1001"/>
        </w:numPr>
        <w:pStyle w:val="Compact"/>
      </w:pPr>
      <w:r>
        <w:rPr>
          <w:bCs/>
          <w:b/>
        </w:rPr>
        <w:t xml:space="preserve">Logistics Constraints</w:t>
      </w:r>
      <w:r>
        <w:t xml:space="preserve">: Port delays at Table Bay disrupted supply chains for coastal businesses in Cape Town.</w:t>
      </w:r>
    </w:p>
    <w:p>
      <w:pPr>
        <w:pStyle w:val="FirstParagraph"/>
      </w:pPr>
      <w:r>
        <w:t xml:space="preserve">The Sales Executive responded with innovative solutions:</w:t>
      </w:r>
    </w:p>
    <w:p>
      <w:pPr>
        <w:pStyle w:val="BodyText"/>
      </w:pPr>
      <w:r>
        <w:rPr>
          <w:bCs/>
          <w:b/>
        </w:rPr>
        <w:t xml:space="preserve">Value-Based Selling Framework</w:t>
      </w:r>
      <w:r>
        <w:t xml:space="preserve">: Instead of competing on price, the Sales Executive introduced "Cost-Saving Partnership Packages" highlighting long-term ROI for Cape Town clients—resulting in 68% of new deals closing at premium pricing despite market pressure.</w:t>
      </w:r>
    </w:p>
    <w:p>
      <w:pPr>
        <w:pStyle w:val="BodyText"/>
      </w:pPr>
      <w:r>
        <w:rPr>
          <w:bCs/>
          <w:b/>
        </w:rPr>
        <w:t xml:space="preserve">Hyper-Local Supply Chain Optimization</w:t>
      </w:r>
      <w:r>
        <w:t xml:space="preserve">: Partnered with Cape Town-based logistics firm "Cape Express" to establish a micro-warehouse in the city's Industrial Area, reducing delivery times by 40% and mitigating port delays.</w:t>
      </w:r>
    </w:p>
    <w:p>
      <w:pPr>
        <w:pStyle w:val="BodyText"/>
      </w:pPr>
      <w:r>
        <w:t xml:space="preserve">These strategies transformed challenges into opportunities, positioning our brand as a resilient partner within South Africa Cape Town's business ecosystem.</w:t>
      </w:r>
    </w:p>
    <w:bookmarkEnd w:id="22"/>
    <w:bookmarkStart w:id="23" w:name="strategic-initiatives-for-future-growth"/>
    <w:p>
      <w:pPr>
        <w:pStyle w:val="Heading2"/>
      </w:pPr>
      <w:r>
        <w:t xml:space="preserve">Strategic Initiatives for Future Growth</w:t>
      </w:r>
    </w:p>
    <w:p>
      <w:pPr>
        <w:pStyle w:val="FirstParagraph"/>
      </w:pPr>
      <w:r>
        <w:t xml:space="preserve">This Sales Report identifies three priority initiatives to sustain momentum in South Africa Cape Town:</w:t>
      </w:r>
    </w:p>
    <w:p>
      <w:pPr>
        <w:numPr>
          <w:ilvl w:val="0"/>
          <w:numId w:val="1002"/>
        </w:numPr>
        <w:pStyle w:val="Compact"/>
      </w:pPr>
      <w:r>
        <w:rPr>
          <w:bCs/>
          <w:b/>
        </w:rPr>
        <w:t xml:space="preserve">Cape Town Tourism Partnership Expansion</w:t>
      </w:r>
      <w:r>
        <w:t xml:space="preserve">: Targeting 15 new hotel contracts by Q1 2024, focusing on boutique hotels experiencing post-pandemic visitor growth. The Sales Executive will leverage relationships with Cape Town Tourism Board for co-marketing opportunities.</w:t>
      </w:r>
    </w:p>
    <w:p>
      <w:pPr>
        <w:numPr>
          <w:ilvl w:val="0"/>
          <w:numId w:val="1002"/>
        </w:numPr>
        <w:pStyle w:val="Compact"/>
      </w:pPr>
      <w:r>
        <w:rPr>
          <w:bCs/>
          <w:b/>
        </w:rPr>
        <w:t xml:space="preserve">Digital Transformation in Local Markets</w:t>
      </w:r>
      <w:r>
        <w:t xml:space="preserve">: Implementing a localized CRM system tailored to Cape Town's diverse linguistic and cultural segments (Afrikaans, Xhosa, English), enhancing customer engagement by 30% based on pilot data.</w:t>
      </w:r>
    </w:p>
    <w:p>
      <w:pPr>
        <w:numPr>
          <w:ilvl w:val="0"/>
          <w:numId w:val="1002"/>
        </w:numPr>
        <w:pStyle w:val="Compact"/>
      </w:pPr>
      <w:r>
        <w:rPr>
          <w:bCs/>
          <w:b/>
        </w:rPr>
        <w:t xml:space="preserve">Sustainability Leadership Program</w:t>
      </w:r>
      <w:r>
        <w:t xml:space="preserve">: Developing "Green Cape Town Partnerships" for eco-conscious brands—addressing growing demand in South Africa's urban centers where 67% of consumers prioritize sustainability (Cape Town Consumer Survey, Q2 2023).</w:t>
      </w:r>
    </w:p>
    <w:p>
      <w:pPr>
        <w:pStyle w:val="FirstParagraph"/>
      </w:pPr>
      <w:r>
        <w:t xml:space="preserve">The Sales Executive will lead these initiatives with quarterly progress tracking aligned to the Cape Town Chamber of Commerce's economic development framework.</w:t>
      </w:r>
    </w:p>
    <w:bookmarkEnd w:id="23"/>
    <w:bookmarkStart w:id="24" w:name="conclusion-strategic-outlook"/>
    <w:p>
      <w:pPr>
        <w:pStyle w:val="Heading2"/>
      </w:pPr>
      <w:r>
        <w:t xml:space="preserve">Conclusion &amp; Strategic Outlook</w:t>
      </w:r>
    </w:p>
    <w:p>
      <w:pPr>
        <w:pStyle w:val="FirstParagraph"/>
      </w:pPr>
      <w:r>
        <w:t xml:space="preserve">This Sales Report confirms that our dedicated Sales Executive has become an indispensable asset to our South Africa operations, with exceptional performance in the Cape Town market. By deeply understanding the nuances of South Africa Cape Town's economic landscape—where tourism recovery, inflation pressures, and localized consumer behavior define success—the Sales Executive has consistently delivered above-target results.</w:t>
      </w:r>
    </w:p>
    <w:p>
      <w:pPr>
        <w:pStyle w:val="BodyText"/>
      </w:pPr>
      <w:r>
        <w:t xml:space="preserve">Looking ahead to Q4 2023, we project a further 15% revenue growth in South Africa Cape Town through the implementation of the three strategic initiatives outlined. The Sales Executive's ability to transform market challenges into growth opportunities exemplifies best practices for our regional sales teams. As Cape Town continues to evolve as a key economic engine in Southern Africa, this Sales Executive will remain central to our expansion strategy.</w:t>
      </w:r>
    </w:p>
    <w:p>
      <w:pPr>
        <w:pStyle w:val="BodyText"/>
      </w:pPr>
      <w:r>
        <w:t xml:space="preserve">Recommendation: Based on outstanding performance metrics and market impact, we propose promoting the Cape Town Sales Executive to Regional Sales Manager for the Western Cape with immediate effect. Their proven ability to drive results in South Africa Cape Town's complex environment makes them uniquely qualified to lead broader regional initiatives.</w:t>
      </w:r>
    </w:p>
    <w:p>
      <w:pPr>
        <w:pStyle w:val="BodyText"/>
      </w:pPr>
      <w:r>
        <w:t xml:space="preserve">In summary, this Sales Report underscores that exceptional sales leadership in South Africa Cape Town requires more than transactional skills—it demands cultural intelligence, strategic agility, and an unwavering commitment to local market dynamics. The current Sales Executive embodies these qualities while delivering measurable business outcomes that position our company for sustained success in one of Southern Africa's most vital economic hubs.</w:t>
      </w:r>
    </w:p>
    <w:bookmarkEnd w:id="24"/>
    <w:p>
      <w:pPr>
        <w:pStyle w:val="BodyText"/>
      </w:pPr>
      <w:r>
        <w:rPr>
          <w:bCs/>
          <w:b/>
        </w:rPr>
        <w:t xml:space="preserve">Report Prepared For:</w:t>
      </w:r>
      <w:r>
        <w:t xml:space="preserve"> </w:t>
      </w:r>
      <w:r>
        <w:t xml:space="preserve">Executive Leadership Team, South Africa Division</w:t>
      </w:r>
    </w:p>
    <w:p>
      <w:pPr>
        <w:pStyle w:val="BodyText"/>
      </w:pPr>
      <w:r>
        <w:rPr>
          <w:bCs/>
          <w:b/>
        </w:rPr>
        <w:t xml:space="preserve">Date:</w:t>
      </w:r>
      <w:r>
        <w:t xml:space="preserve"> </w:t>
      </w:r>
      <w:r>
        <w:t xml:space="preserve">October 26, 2023</w:t>
      </w:r>
    </w:p>
    <w:p>
      <w:pPr>
        <w:pStyle w:val="BodyText"/>
      </w:pPr>
      <w:r>
        <w:rPr>
          <w:iCs/>
          <w:i/>
        </w:rPr>
        <w:t xml:space="preserve">This Sales Report is confidential and intended solely for internal business use in South Africa Cape Town operations.</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Africa Cape Town Sales Executive Performance Report</dc:title>
  <dc:creator/>
  <dc:language>en</dc:language>
  <cp:keywords/>
  <dcterms:created xsi:type="dcterms:W3CDTF">2026-07-24T06:41:19Z</dcterms:created>
  <dcterms:modified xsi:type="dcterms:W3CDTF">2026-07-24T06:41:19Z</dcterms:modified>
</cp:coreProperties>
</file>

<file path=docProps/custom.xml><?xml version="1.0" encoding="utf-8"?>
<Properties xmlns="http://schemas.openxmlformats.org/officeDocument/2006/custom-properties" xmlns:vt="http://schemas.openxmlformats.org/officeDocument/2006/docPropsVTypes"/>
</file>