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df89e5c65b441efcb0271d231bece5c67364734"/>
    <w:p>
      <w:pPr>
        <w:pStyle w:val="Heading1"/>
      </w:pPr>
      <w:r>
        <w:t xml:space="preserve">Comprehensive Sales Executive Performance Report: Spain Valencia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Sales Executive team operating in the dynamic Spain Valencia market. The third quarter demonstrated significant growth trajectories, with a remarkable 18.7% increase in regional revenue compared to Q2 2023. This success directly stems from strategic initiatives implemented by our dedicated Sales Executive in Spain Valencia, who navigated local market nuances while exceeding quarterly targets by 14.3%. The report underscores how specialized market knowledge combined with disciplined execution drives results in this competitive Spanish region.</w:t>
      </w:r>
    </w:p>
    <w:bookmarkEnd w:id="20"/>
    <w:bookmarkStart w:id="21" w:name="Xa999ef5316fed755ae1da2921f08b052ffdc90d"/>
    <w:p>
      <w:pPr>
        <w:pStyle w:val="Heading2"/>
      </w:pPr>
      <w:r>
        <w:t xml:space="preserve">Regional Performance Metrics: Spain Valencia Context</w:t>
      </w:r>
    </w:p>
    <w:p>
      <w:pPr>
        <w:pStyle w:val="FirstParagraph"/>
      </w:pPr>
      <w:r>
        <w:t xml:space="preserve">The Sales Executive responsible for Spain Valencia delivered exceptional results across all key performance indicators. Total revenue reached €1.84M against a target of €1.61M, with a 32% year-over-year growth rate – substantially outperforming the national average of 9%. Notably, the Sales Executive achieved these results while expanding market share from 27% to 35% in Valencia's premium consumer goods segment, a critical vertical for our brand positioning. Customer acquisition costs decreased by 12.8%, reflecting improved targeting strategies implemented by our Spain Valencia Sales Executive.</w:t>
      </w:r>
    </w:p>
    <w:p>
      <w:pPr>
        <w:pStyle w:val="BodyText"/>
      </w:pPr>
      <w:r>
        <w:t xml:space="preserve">Customer retention rates reached an industry-leading 92% (vs. market average of 78%), directly attributable to the Sales Executive's relationship-focused approach in Spain Valencia's tight-knit business community. The regional sales cycle shortened by 19 days through localized process optimization – a testament to the Sales Executive's deep understanding of Valencia's commercial culture where personal trust precedes transactional agreements.</w:t>
      </w:r>
    </w:p>
    <w:bookmarkEnd w:id="21"/>
    <w:bookmarkStart w:id="22" w:name="strategic-initiatives-driving-success"/>
    <w:p>
      <w:pPr>
        <w:pStyle w:val="Heading2"/>
      </w:pPr>
      <w:r>
        <w:t xml:space="preserve">Strategic Initiatives Driving Success</w:t>
      </w:r>
    </w:p>
    <w:p>
      <w:pPr>
        <w:pStyle w:val="FirstParagraph"/>
      </w:pPr>
      <w:r>
        <w:t xml:space="preserve">Our Sales Executive in Spain Valencia executed three pivotal strategies that transformed regional performance:</w:t>
      </w:r>
    </w:p>
    <w:p>
      <w:pPr>
        <w:numPr>
          <w:ilvl w:val="0"/>
          <w:numId w:val="1001"/>
        </w:numPr>
        <w:pStyle w:val="Compact"/>
      </w:pPr>
      <w:r>
        <w:rPr>
          <w:bCs/>
          <w:b/>
        </w:rPr>
        <w:t xml:space="preserve">Cultural Integration Program:</w:t>
      </w:r>
      <w:r>
        <w:t xml:space="preserve"> </w:t>
      </w:r>
      <w:r>
        <w:t xml:space="preserve">Developed region-specific sales playbooks incorporating Valencian business etiquette, including mandatory 'café con leche' networking sessions with key accounts. This initiative increased deal conversion rates by 23%.</w:t>
      </w:r>
    </w:p>
    <w:p>
      <w:pPr>
        <w:numPr>
          <w:ilvl w:val="0"/>
          <w:numId w:val="1001"/>
        </w:numPr>
        <w:pStyle w:val="Compact"/>
      </w:pPr>
      <w:r>
        <w:rPr>
          <w:bCs/>
          <w:b/>
        </w:rPr>
        <w:t xml:space="preserve">Local Partnerships:</w:t>
      </w:r>
      <w:r>
        <w:t xml:space="preserve"> </w:t>
      </w:r>
      <w:r>
        <w:t xml:space="preserve">Forged alliances with Valencia's top 10 regional distributors (e.g., Mercadona partnership expansion), generating €420K in new pipeline within 60 days – a first for Spain Valencia territory.</w:t>
      </w:r>
    </w:p>
    <w:p>
      <w:pPr>
        <w:numPr>
          <w:ilvl w:val="0"/>
          <w:numId w:val="1001"/>
        </w:numPr>
        <w:pStyle w:val="Compact"/>
      </w:pPr>
      <w:r>
        <w:rPr>
          <w:bCs/>
          <w:b/>
        </w:rPr>
        <w:t xml:space="preserve">Digital Localization:</w:t>
      </w:r>
      <w:r>
        <w:t xml:space="preserve"> </w:t>
      </w:r>
      <w:r>
        <w:t xml:space="preserve">Launched Spanish-language CRM workflows and Valencian dialect support for customer service, reducing communication friction by 37% as noted in post-sale surveys.</w:t>
      </w:r>
    </w:p>
    <w:bookmarkEnd w:id="22"/>
    <w:bookmarkStart w:id="23" w:name="Xe733df6affed7f71346c8cf44c6c1355d54d434"/>
    <w:p>
      <w:pPr>
        <w:pStyle w:val="Heading2"/>
      </w:pPr>
      <w:r>
        <w:t xml:space="preserve">Valencia Market Analysis: Critical Insights</w:t>
      </w:r>
    </w:p>
    <w:p>
      <w:pPr>
        <w:pStyle w:val="FirstParagraph"/>
      </w:pPr>
      <w:r>
        <w:t xml:space="preserve">The Spain Valencia market presents unique opportunities requiring tailored sales approaches. Our Sales Executive identified key regional drivers:</w:t>
      </w:r>
    </w:p>
    <w:p>
      <w:pPr>
        <w:pStyle w:val="BodyText"/>
      </w:pPr>
      <w:r>
        <w:rPr>
          <w:iCs/>
          <w:i/>
        </w:rPr>
        <w:t xml:space="preserve">Demographic Advantage:</w:t>
      </w:r>
      <w:r>
        <w:t xml:space="preserve"> </w:t>
      </w:r>
      <w:r>
        <w:t xml:space="preserve">Valencia's 1.6M population (17% growth since 2020) with high disposable income in coastal municipalities (Ondara, Altea) created ideal conditions for premium product penetration – a strategic focus implemented by our Sales Executive.</w:t>
      </w:r>
    </w:p>
    <w:p>
      <w:pPr>
        <w:pStyle w:val="BodyText"/>
      </w:pPr>
      <w:r>
        <w:rPr>
          <w:iCs/>
          <w:i/>
        </w:rPr>
        <w:t xml:space="preserve">Seasonal Dynamics:</w:t>
      </w:r>
      <w:r>
        <w:t xml:space="preserve"> </w:t>
      </w:r>
      <w:r>
        <w:t xml:space="preserve">The tourism surge during July-September (peak season for Valencia's beach economy) was leveraged through limited-time 'Vacationer Package' offerings, contributing 22% of Q3 revenue. The Sales Executive masterfully timed promotions to align with tourist influx patterns.</w:t>
      </w:r>
    </w:p>
    <w:p>
      <w:pPr>
        <w:pStyle w:val="BodyText"/>
      </w:pPr>
      <w:r>
        <w:rPr>
          <w:iCs/>
          <w:i/>
        </w:rPr>
        <w:t xml:space="preserve">Competitive Landscape:</w:t>
      </w:r>
      <w:r>
        <w:t xml:space="preserve"> </w:t>
      </w:r>
      <w:r>
        <w:t xml:space="preserve">Local competitors underutilized digital channels in Valencia – our Sales Executive deployed targeted social media campaigns (Instagram/Facebook) reaching 48K Valencian businesses, resulting in a 29% lead generation increase from digital sources.</w:t>
      </w:r>
    </w:p>
    <w:bookmarkEnd w:id="23"/>
    <w:bookmarkStart w:id="24" w:name="challenges-and-mitigation-strategies"/>
    <w:p>
      <w:pPr>
        <w:pStyle w:val="Heading2"/>
      </w:pPr>
      <w:r>
        <w:t xml:space="preserve">Challenges and Mitigation Strategies</w:t>
      </w:r>
    </w:p>
    <w:p>
      <w:pPr>
        <w:pStyle w:val="FirstParagraph"/>
      </w:pPr>
      <w:r>
        <w:t xml:space="preserve">Despite strong performance, the Sales Executive in Spain Valencia confronted three significant challenges:</w:t>
      </w:r>
    </w:p>
    <w:p>
      <w:pPr>
        <w:numPr>
          <w:ilvl w:val="0"/>
          <w:numId w:val="1002"/>
        </w:numPr>
        <w:pStyle w:val="Compact"/>
      </w:pPr>
      <w:r>
        <w:rPr>
          <w:iCs/>
          <w:i/>
        </w:rPr>
        <w:t xml:space="preserve">Supply Chain Disruptions:</w:t>
      </w:r>
      <w:r>
        <w:t xml:space="preserve"> </w:t>
      </w:r>
      <w:r>
        <w:t xml:space="preserve">Mediterranean port delays impacted inventory. The Sales Executive proactively secured alternative logistics routes through Valencia's Port of Sagunto, maintaining 98% order fulfillment rates.</w:t>
      </w:r>
    </w:p>
    <w:p>
      <w:pPr>
        <w:numPr>
          <w:ilvl w:val="0"/>
          <w:numId w:val="1002"/>
        </w:numPr>
        <w:pStyle w:val="Compact"/>
      </w:pPr>
      <w:r>
        <w:rPr>
          <w:iCs/>
          <w:i/>
        </w:rPr>
        <w:t xml:space="preserve">Cultural Misalignment:</w:t>
      </w:r>
      <w:r>
        <w:t xml:space="preserve"> </w:t>
      </w:r>
      <w:r>
        <w:t xml:space="preserve">Initial resistance from traditional Valencian retailers to digital contracts. Solution: Implemented in-person signing ceremonies with local notaries – increasing contract acceptance by 41%.</w:t>
      </w:r>
    </w:p>
    <w:bookmarkEnd w:id="24"/>
    <w:bookmarkStart w:id="25" w:name="X761aabf7e938275ba80b7c09e918a69332131da"/>
    <w:p>
      <w:pPr>
        <w:pStyle w:val="Heading2"/>
      </w:pPr>
      <w:r>
        <w:t xml:space="preserve">Strategic Recommendations for Future Success</w:t>
      </w:r>
    </w:p>
    <w:p>
      <w:pPr>
        <w:pStyle w:val="FirstParagraph"/>
      </w:pPr>
      <w:r>
        <w:t xml:space="preserve">Building on this Q3 achievement, the following actions are recommended to sustain momentum in Spain Valencia:</w:t>
      </w:r>
    </w:p>
    <w:p>
      <w:pPr>
        <w:numPr>
          <w:ilvl w:val="0"/>
          <w:numId w:val="1003"/>
        </w:numPr>
        <w:pStyle w:val="Compact"/>
      </w:pPr>
      <w:r>
        <w:rPr>
          <w:bCs/>
          <w:b/>
        </w:rPr>
        <w:t xml:space="preserve">Expand Valencian Language Capability:</w:t>
      </w:r>
      <w:r>
        <w:t xml:space="preserve"> </w:t>
      </w:r>
      <w:r>
        <w:t xml:space="preserve">Train all sales personnel in basic Valencian dialect (Valencià) to deepen client connections. The current Sales Executive's bilingual approach increased client satisfaction scores by 34 points.</w:t>
      </w:r>
    </w:p>
    <w:p>
      <w:pPr>
        <w:numPr>
          <w:ilvl w:val="0"/>
          <w:numId w:val="1003"/>
        </w:numPr>
        <w:pStyle w:val="Compact"/>
      </w:pPr>
      <w:r>
        <w:rPr>
          <w:bCs/>
          <w:b/>
        </w:rPr>
        <w:t xml:space="preserve">Leverage Valencia's Innovation Ecosystem:</w:t>
      </w:r>
      <w:r>
        <w:t xml:space="preserve"> </w:t>
      </w:r>
      <w:r>
        <w:t xml:space="preserve">Target tech startups in Valencia Science Park with tailored SaaS solutions, an emerging segment identified by our Sales Executive through market research.</w:t>
      </w:r>
    </w:p>
    <w:bookmarkEnd w:id="25"/>
    <w:bookmarkStart w:id="26" w:name="conclusion-the-spain-valencia-advantage"/>
    <w:p>
      <w:pPr>
        <w:pStyle w:val="Heading2"/>
      </w:pPr>
      <w:r>
        <w:t xml:space="preserve">Conclusion: The Spain Valencia Advantage</w:t>
      </w:r>
    </w:p>
    <w:p>
      <w:pPr>
        <w:pStyle w:val="FirstParagraph"/>
      </w:pPr>
      <w:r>
        <w:t xml:space="preserve">This Sales Report conclusively demonstrates how a hyper-localized approach, spearheaded by our dedicated Sales Executive in Spain Valencia, delivers exponential growth. The 18.7% revenue increase and 35% market share gain are not merely numbers – they represent the successful integration of global brand strategy with Valencian business culture. The Sales Executive's deep understanding of regional commerce rhythms (including siesta hours affecting client availability) transformed potential obstacles into advantages.</w:t>
      </w:r>
    </w:p>
    <w:p>
      <w:pPr>
        <w:pStyle w:val="BodyText"/>
      </w:pPr>
      <w:r>
        <w:t xml:space="preserve">Looking ahead, the Spain Valencia model sets a new benchmark for all European territories. As we scale these strategies regionally, the Sales Executive in Spain Valencia remains pivotal to our success. Their ability to turn cultural insights into revenue streams – from negotiating during paella lunches at El Celler de Can Rull to optimizing digital touchpoints for Valencian consumers – exemplifies what a true Sales Executive delivers in the Spanish market.</w:t>
      </w:r>
    </w:p>
    <w:p>
      <w:pPr>
        <w:pStyle w:val="BodyText"/>
      </w:pPr>
      <w:r>
        <w:t xml:space="preserve">Recommendation: Recognize this Sales Executive's contributions with an award and deploy their Spain Valencia playbook as company-wide best practice. The next quarter's target is set at €2.15M, achievable through replication of the current Sales Executive framework within our Spain Valencia operations.</w:t>
      </w:r>
    </w:p>
    <w:p>
      <w:pPr>
        <w:pStyle w:val="BodyText"/>
      </w:pPr>
      <w:r>
        <w:rPr>
          <w:iCs/>
          <w:i/>
        </w:rPr>
        <w:t xml:space="preserve">Prepared by:</w:t>
      </w:r>
      <w:r>
        <w:t xml:space="preserve"> </w:t>
      </w:r>
      <w:r>
        <w:t xml:space="preserve">Regional Sales Analytics Team |</w:t>
      </w:r>
      <w:r>
        <w:t xml:space="preserve"> </w:t>
      </w:r>
      <w:r>
        <w:rPr>
          <w:iCs/>
          <w:i/>
        </w:rPr>
        <w:t xml:space="preserve">Contact:</w:t>
      </w:r>
      <w:r>
        <w:t xml:space="preserve"> </w:t>
      </w:r>
      <w:r>
        <w:t xml:space="preserve">sales.analytics@company.com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Sales Executive Performance Report</dc:title>
  <dc:creator/>
  <dc:language>en</dc:language>
  <cp:keywords/>
  <dcterms:created xsi:type="dcterms:W3CDTF">2026-07-21T13:16:03Z</dcterms:created>
  <dcterms:modified xsi:type="dcterms:W3CDTF">2026-07-21T13:16:03Z</dcterms:modified>
</cp:coreProperties>
</file>

<file path=docProps/custom.xml><?xml version="1.0" encoding="utf-8"?>
<Properties xmlns="http://schemas.openxmlformats.org/officeDocument/2006/custom-properties" xmlns:vt="http://schemas.openxmlformats.org/officeDocument/2006/docPropsVTypes"/>
</file>