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Switzerland</w:t>
      </w:r>
      <w:r>
        <w:t xml:space="preserve"> </w:t>
      </w:r>
      <w:r>
        <w:t xml:space="preserve">Zurich</w:t>
      </w:r>
      <w:r>
        <w:t xml:space="preserve"> </w:t>
      </w:r>
      <w:r>
        <w:t xml:space="preserve">Market</w:t>
      </w:r>
    </w:p>
    <w:bookmarkStart w:id="27" w:name="Xb9dce61c2744149afc9404b969ba584aeaa8d3d"/>
    <w:p>
      <w:pPr>
        <w:pStyle w:val="Heading1"/>
      </w:pPr>
      <w:r>
        <w:t xml:space="preserve">Q3 2024 Sales Executive Performance Report: Switzerland Zurich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Leadership, Alpine Dynamics Europe</w:t>
      </w:r>
      <w:r>
        <w:br/>
      </w:r>
      <w:r>
        <w:rPr>
          <w:bCs/>
          <w:b/>
        </w:rPr>
        <w:t xml:space="preserve">Report Period:</w:t>
      </w:r>
      <w:r>
        <w:t xml:space="preserve"> </w:t>
      </w:r>
      <w:r>
        <w:t xml:space="preserve">July 1, 2024 – September 30, 2024</w:t>
      </w:r>
      <w:r>
        <w:br/>
      </w:r>
      <w:r>
        <w:rPr>
          <w:bCs/>
          <w:b/>
        </w:rPr>
        <w:t xml:space="preserve">Sales Executive Focus:</w:t>
      </w:r>
      <w:r>
        <w:t xml:space="preserve"> </w:t>
      </w:r>
      <w:r>
        <w:t xml:space="preserve">Switzerland Zurich Territory</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Sales Executive within the Switzerland Zurich market during Q3 2024. Operating in one of Europe's most dynamic and demanding commercial hubs, this Sales Executive demonstrated outstanding strategic acumen, client relationship management, and revenue generation capabilities. The report confirms a 15% year-over-year growth in territory revenue (CHF 8.7M vs CHF 7.6M), surpassing both regional targets and Switzerland Zurich market benchmarks. This success underscores the critical role of localized expertise and cultural fluency in executing high-stakes sales within Switzerland Zurich's sophisticated business environment.</w:t>
      </w:r>
    </w:p>
    <w:bookmarkEnd w:id="20"/>
    <w:bookmarkStart w:id="21" w:name="X8e2631fc9b71fa37906c6af17b45a962ae1aa17"/>
    <w:p>
      <w:pPr>
        <w:pStyle w:val="Heading2"/>
      </w:pPr>
      <w:r>
        <w:t xml:space="preserve">Market Context: Switzerland Zurich Strategic Landscape</w:t>
      </w:r>
    </w:p>
    <w:p>
      <w:pPr>
        <w:pStyle w:val="FirstParagraph"/>
      </w:pPr>
      <w:r>
        <w:t xml:space="preserve">The Switzerland Zurich market remains a cornerstone of Alpine Dynamics' European growth strategy, characterized by its unique blend of financial centrality, precision engineering excellence, and stringent regulatory frameworks. As the economic heartland of Switzerland (home to over 300 multinational headquarters and 75% of Swiss GDP), Zurich demands sales professionals who master both business acumen and nuanced cultural intelligence. Our Sales Executive in Switzerland Zurich has consistently navigated this complexity, leveraging deep knowledge of Swiss procurement cycles, multi-lingual client expectations (German/French/English), and the high-value B2B focus defining Zurich’s enterprise landscape.</w:t>
      </w:r>
    </w:p>
    <w:bookmarkEnd w:id="21"/>
    <w:bookmarkStart w:id="22" w:name="q3-2024-sales-performance-highlights"/>
    <w:p>
      <w:pPr>
        <w:pStyle w:val="Heading2"/>
      </w:pPr>
      <w:r>
        <w:t xml:space="preserve">Q3 2024 Sales Performance Highlights</w:t>
      </w:r>
    </w:p>
    <w:p>
      <w:pPr>
        <w:pStyle w:val="FirstParagraph"/>
      </w:pPr>
      <w:r>
        <w:t xml:space="preserve">The Switzerland Zurich Sales Executive delivered against all key metrics, with results reflecting deep market penetration and relationship depth:</w:t>
      </w:r>
    </w:p>
    <w:p>
      <w:pPr>
        <w:pStyle w:val="BodyText"/>
      </w:pPr>
      <w:r>
        <w:t xml:space="preserve">Key Metric</w:t>
      </w:r>
    </w:p>
    <w:p>
      <w:pPr>
        <w:pStyle w:val="BodyText"/>
      </w:pPr>
      <w:r>
        <w:t xml:space="preserve">Q3 2024 Target</w:t>
      </w:r>
    </w:p>
    <w:p>
      <w:pPr>
        <w:pStyle w:val="BodyText"/>
      </w:pPr>
      <w:r>
        <w:t xml:space="preserve">Actual Achievement</w:t>
      </w:r>
    </w:p>
    <w:p>
      <w:pPr>
        <w:pStyle w:val="BodyText"/>
      </w:pPr>
      <w:r>
        <w:t xml:space="preserve">Variance</w:t>
      </w:r>
    </w:p>
    <w:p>
      <w:pPr>
        <w:pStyle w:val="BodyText"/>
      </w:pPr>
      <w:r>
        <w:t xml:space="preserve">Total Revenue (CHF)</w:t>
      </w:r>
    </w:p>
    <w:p>
      <w:pPr>
        <w:pStyle w:val="BodyText"/>
      </w:pPr>
      <w:r>
        <w:t xml:space="preserve">CHF 8.0M</w:t>
      </w:r>
    </w:p>
    <w:p>
      <w:pPr>
        <w:pStyle w:val="BodyText"/>
      </w:pPr>
      <w:r>
        <w:t xml:space="preserve">CHF 8.7M</w:t>
      </w:r>
    </w:p>
    <w:p>
      <w:pPr>
        <w:pStyle w:val="BodyText"/>
      </w:pPr>
      <w:r>
        <w:t xml:space="preserve">+8.75%</w:t>
      </w:r>
    </w:p>
    <w:p>
      <w:pPr>
        <w:pStyle w:val="BodyText"/>
      </w:pPr>
      <w:r>
        <w:t xml:space="preserve">New Enterprise Acquisitions</w:t>
      </w:r>
    </w:p>
    <w:p>
      <w:pPr>
        <w:pStyle w:val="BodyText"/>
      </w:pPr>
      <w:r>
        <w:t xml:space="preserve">d 4</w:t>
      </w:r>
    </w:p>
    <w:p>
      <w:pPr>
        <w:pStyle w:val="BodyText"/>
      </w:pPr>
      <w:r>
        <w:t xml:space="preserve">6</w:t>
      </w:r>
    </w:p>
    <w:p>
      <w:pPr>
        <w:pStyle w:val="BodyText"/>
      </w:pPr>
      <w:r>
        <w:t xml:space="preserve">+50%</w:t>
      </w:r>
    </w:p>
    <w:p>
      <w:pPr>
        <w:pStyle w:val="BodyText"/>
      </w:pPr>
      <w:r>
        <w:t xml:space="preserve">Client Retention Rate</w:t>
      </w:r>
    </w:p>
    <w:p>
      <w:pPr>
        <w:pStyle w:val="BodyText"/>
      </w:pPr>
      <w:r>
        <w:t xml:space="preserve">90%</w:t>
      </w:r>
    </w:p>
    <w:p>
      <w:pPr>
        <w:pStyle w:val="BodyText"/>
      </w:pPr>
      <w:r>
        <w:t xml:space="preserve">95.2%</w:t>
      </w:r>
    </w:p>
    <w:p>
      <w:pPr>
        <w:pStyle w:val="BodyText"/>
      </w:pPr>
      <w:r>
        <w:t xml:space="preserve">+5.2 pp</w:t>
      </w:r>
    </w:p>
    <w:p>
      <w:pPr>
        <w:pStyle w:val="BodyText"/>
      </w:pPr>
      <w:r>
        <w:t xml:space="preserve">Pipeline Value (End Q3)</w:t>
      </w:r>
    </w:p>
    <w:p>
      <w:pPr>
        <w:pStyle w:val="BodyText"/>
      </w:pPr>
      <w:r>
        <w:t xml:space="preserve">d CHF 14.2M</w:t>
      </w:r>
    </w:p>
    <w:p>
      <w:pPr>
        <w:pStyle w:val="BodyText"/>
      </w:pPr>
      <w:r>
        <w:t xml:space="preserve">CHF 16.8M</w:t>
      </w:r>
    </w:p>
    <w:p>
      <w:pPr>
        <w:pStyle w:val="BodyText"/>
      </w:pPr>
      <w:r>
        <w:t xml:space="preserve">+18.3%</w:t>
      </w:r>
    </w:p>
    <w:p>
      <w:pPr>
        <w:pStyle w:val="BodyText"/>
      </w:pPr>
      <w:r>
        <w:t xml:space="preserve">Notable achievements include securing three major contracts with Zurich-based financial institutions (including a CHF 2.4M flagship deal with a top-5 Swiss bank) and expanding our presence within the Zurich Life Sciences cluster through strategic partnerships. The Sales Executive’s ability to align solutions with Switzerland's unique data privacy standards (FOPA) was pivotal in closing these complex deals, showcasing deep expertise relevant to the Switzerland Zurich market.</w:t>
      </w:r>
    </w:p>
    <w:bookmarkEnd w:id="22"/>
    <w:bookmarkStart w:id="23" w:name="Xef9bfc889c1db1f2136067fc29943889bbab3fb"/>
    <w:p>
      <w:pPr>
        <w:pStyle w:val="Heading2"/>
      </w:pPr>
      <w:r>
        <w:t xml:space="preserve">Strategic Execution: How Our Sales Executive Added Value</w:t>
      </w:r>
    </w:p>
    <w:p>
      <w:pPr>
        <w:pStyle w:val="FirstParagraph"/>
      </w:pPr>
      <w:r>
        <w:t xml:space="preserve">This Sales Report highlights three strategic pillars that defined the Sales Executive’s success in Switzerland Zurich:</w:t>
      </w:r>
    </w:p>
    <w:p>
      <w:pPr>
        <w:numPr>
          <w:ilvl w:val="0"/>
          <w:numId w:val="1001"/>
        </w:numPr>
        <w:pStyle w:val="Compact"/>
      </w:pPr>
      <w:r>
        <w:rPr>
          <w:bCs/>
          <w:b/>
        </w:rPr>
        <w:t xml:space="preserve">Cultural Fluency &amp; Trust Building:</w:t>
      </w:r>
      <w:r>
        <w:t xml:space="preserve"> </w:t>
      </w:r>
      <w:r>
        <w:t xml:space="preserve">In a market where personal trust ("Vertrauensbeziehung") is paramount, our Sales Executive consistently employed Swiss business etiquette—scheduled meetings during traditional "Kaffee und Kuchen" (coffee and cake) sessions, respected Swiss work-life balance norms, and demonstrated mastery of German dialects. This fostered deeper client relationships than regional peers.</w:t>
      </w:r>
    </w:p>
    <w:p>
      <w:pPr>
        <w:numPr>
          <w:ilvl w:val="0"/>
          <w:numId w:val="1001"/>
        </w:numPr>
        <w:pStyle w:val="Compact"/>
      </w:pPr>
      <w:r>
        <w:rPr>
          <w:bCs/>
          <w:b/>
        </w:rPr>
        <w:t xml:space="preserve">Market-Specific Product Positioning:</w:t>
      </w:r>
      <w:r>
        <w:t xml:space="preserve"> </w:t>
      </w:r>
      <w:r>
        <w:t xml:space="preserve">Recognizing Zurich's dominance in FinTech and Precision Engineering, the Sales Executive tailored solution demonstrations to address Swiss-specific challenges (e.g., seamless integration with Swiss ERP systems like SAP S/4HANA, compliance with Swiss financial reporting standards).</w:t>
      </w:r>
    </w:p>
    <w:p>
      <w:pPr>
        <w:numPr>
          <w:ilvl w:val="0"/>
          <w:numId w:val="1001"/>
        </w:numPr>
        <w:pStyle w:val="Compact"/>
      </w:pPr>
      <w:r>
        <w:rPr>
          <w:bCs/>
          <w:b/>
        </w:rPr>
        <w:t xml:space="preserve">Network Leverage within Switzerland Zurich:</w:t>
      </w:r>
      <w:r>
        <w:t xml:space="preserve"> </w:t>
      </w:r>
      <w:r>
        <w:t xml:space="preserve">Proactively engaging with Zurich-based industry associations (e.g., Zurich Business Alliance, Swiss Financial Center) to identify leads and co-host events. This generated 12 qualified opportunities in Q3 alone.</w:t>
      </w:r>
    </w:p>
    <w:bookmarkEnd w:id="23"/>
    <w:bookmarkStart w:id="24" w:name="challenges-addressed-lessons-learned"/>
    <w:p>
      <w:pPr>
        <w:pStyle w:val="Heading2"/>
      </w:pPr>
      <w:r>
        <w:t xml:space="preserve">Challenges Addressed &amp; Lessons Learned</w:t>
      </w:r>
    </w:p>
    <w:p>
      <w:pPr>
        <w:pStyle w:val="FirstParagraph"/>
      </w:pPr>
      <w:r>
        <w:t xml:space="preserve">The Sales Executive in Switzerland Zurich navigated significant market challenges with tactical precision:</w:t>
      </w:r>
    </w:p>
    <w:p>
      <w:pPr>
        <w:numPr>
          <w:ilvl w:val="0"/>
          <w:numId w:val="1002"/>
        </w:numPr>
        <w:pStyle w:val="Compact"/>
      </w:pPr>
      <w:r>
        <w:rPr>
          <w:bCs/>
          <w:b/>
        </w:rPr>
        <w:t xml:space="preserve">Competitive Intensity:</w:t>
      </w:r>
      <w:r>
        <w:t xml:space="preserve"> </w:t>
      </w:r>
      <w:r>
        <w:t xml:space="preserve">Faced stiff competition from global vendors (e.g., Salesforce, Microsoft) bidding against us. Solution: The Sales Executive leveraged Switzerland Zurich's preference for local service presence by establishing a dedicated Zurich-based support team, reducing client concerns about vendor responsiveness.</w:t>
      </w:r>
    </w:p>
    <w:p>
      <w:pPr>
        <w:numPr>
          <w:ilvl w:val="0"/>
          <w:numId w:val="1002"/>
        </w:numPr>
        <w:pStyle w:val="Compact"/>
      </w:pPr>
      <w:r>
        <w:rPr>
          <w:bCs/>
          <w:b/>
        </w:rPr>
        <w:t xml:space="preserve">Regulatory Complexity:</w:t>
      </w:r>
      <w:r>
        <w:t xml:space="preserve"> </w:t>
      </w:r>
      <w:r>
        <w:t xml:space="preserve">Navigated evolving GDPR/FOPA compliance requirements across sectors. Solution: Partnered with our legal team to co-create "Swiss Compliance Playbooks" for Zurich clients, directly addressing their pain points and differentiating Alpine Dynamics.</w:t>
      </w:r>
    </w:p>
    <w:p>
      <w:pPr>
        <w:numPr>
          <w:ilvl w:val="0"/>
          <w:numId w:val="1002"/>
        </w:numPr>
        <w:pStyle w:val="Compact"/>
      </w:pPr>
      <w:r>
        <w:rPr>
          <w:bCs/>
          <w:b/>
        </w:rPr>
        <w:t xml:space="preserve">Economic Sensitivity:</w:t>
      </w:r>
      <w:r>
        <w:t xml:space="preserve"> </w:t>
      </w:r>
      <w:r>
        <w:t xml:space="preserve">Despite Swiss market resilience, some clients delayed decisions. Solution: Implemented a value-based pricing model emphasizing ROI visibility (e.g., "12-month cost savings analysis"), securing commitments even in cautious quarters.</w:t>
      </w:r>
    </w:p>
    <w:bookmarkEnd w:id="24"/>
    <w:bookmarkStart w:id="25" w:name="X6c77359acfd62a000656d839c184efc15f1dcb3"/>
    <w:p>
      <w:pPr>
        <w:pStyle w:val="Heading2"/>
      </w:pPr>
      <w:r>
        <w:t xml:space="preserve">Strategic Recommendations for Switzerland Zurich Growth</w:t>
      </w:r>
    </w:p>
    <w:p>
      <w:pPr>
        <w:pStyle w:val="FirstParagraph"/>
      </w:pPr>
      <w:r>
        <w:t xml:space="preserve">Building on Q3’s success, this Sales Report recommends the following actions to maximize future performance of our Sales Executive in Switzerland Zurich:</w:t>
      </w:r>
    </w:p>
    <w:p>
      <w:pPr>
        <w:numPr>
          <w:ilvl w:val="0"/>
          <w:numId w:val="1003"/>
        </w:numPr>
        <w:pStyle w:val="Compact"/>
      </w:pPr>
      <w:r>
        <w:rPr>
          <w:bCs/>
          <w:b/>
        </w:rPr>
        <w:t xml:space="preserve">Expand Zurich Life Sciences Focus:</w:t>
      </w:r>
      <w:r>
        <w:t xml:space="preserve"> </w:t>
      </w:r>
      <w:r>
        <w:t xml:space="preserve">Allocate 25% of Q4 quota toward pharma/medtech clients (Zurich hosts 30% of Europe’s biotech firms), leveraging existing relationships with ETH Zurich and Roche.</w:t>
      </w:r>
    </w:p>
    <w:p>
      <w:pPr>
        <w:numPr>
          <w:ilvl w:val="0"/>
          <w:numId w:val="1003"/>
        </w:numPr>
        <w:pStyle w:val="Compact"/>
      </w:pPr>
      <w:r>
        <w:rPr>
          <w:bCs/>
          <w:b/>
        </w:rPr>
        <w:t xml:space="preserve">Enhance Localized Marketing:</w:t>
      </w:r>
      <w:r>
        <w:t xml:space="preserve"> </w:t>
      </w:r>
      <w:r>
        <w:t xml:space="preserve">Co-develop Switzerland Zurich-specific case studies with current clients (e.g., "How Alpine Dynamics Enabled XYZ Pharma to Meet Swiss Regulatory Deadlines") for targeted outreach.</w:t>
      </w:r>
    </w:p>
    <w:p>
      <w:pPr>
        <w:numPr>
          <w:ilvl w:val="0"/>
          <w:numId w:val="1003"/>
        </w:numPr>
        <w:pStyle w:val="Compact"/>
      </w:pPr>
      <w:r>
        <w:rPr>
          <w:bCs/>
          <w:b/>
        </w:rPr>
        <w:t xml:space="preserve">Skill Development:</w:t>
      </w:r>
      <w:r>
        <w:t xml:space="preserve"> </w:t>
      </w:r>
      <w:r>
        <w:t xml:space="preserve">Certify Sales Executive in Swiss compliance frameworks (e.g., FISMA-Swiss), ensuring continued market leadership in a regulation-heavy environment.</w:t>
      </w:r>
    </w:p>
    <w:bookmarkEnd w:id="25"/>
    <w:bookmarkStart w:id="26" w:name="conclusion-the-zurich-advantage"/>
    <w:p>
      <w:pPr>
        <w:pStyle w:val="Heading2"/>
      </w:pPr>
      <w:r>
        <w:t xml:space="preserve">Conclusion: The Zurich Advantage</w:t>
      </w:r>
    </w:p>
    <w:p>
      <w:pPr>
        <w:pStyle w:val="FirstParagraph"/>
      </w:pPr>
      <w:r>
        <w:t xml:space="preserve">This Q3 Sales Report unequivocally demonstrates that our Sales Executive’s performance in Switzerland Zurich is not merely meeting targets—it is setting new benchmarks for excellence in a premium market. By embedding themselves within Zurich’s business culture, understanding its regulatory heartbeat, and consistently delivering solutions aligned with Swiss precision standards, this individual has become the cornerstone of Alpine Dynamics' success in Switzerland. As the largest contributor to European growth this year (28% of EMEA revenue), the Sales Executive’s strategic focus on Switzerland Zurich remains critical for our 2025 expansion goals.</w:t>
      </w:r>
    </w:p>
    <w:p>
      <w:pPr>
        <w:pStyle w:val="BodyText"/>
      </w:pPr>
      <w:r>
        <w:rPr>
          <w:bCs/>
          <w:b/>
        </w:rPr>
        <w:t xml:space="preserve">Final Note:</w:t>
      </w:r>
      <w:r>
        <w:t xml:space="preserve"> </w:t>
      </w:r>
      <w:r>
        <w:t xml:space="preserve">This Sales Report serves as a testament to how specialized regional expertise—when applied with Swiss-level attention to detail—drives measurable, sustainable growth. The Switzerland Zurich territory exemplifies that in high-value markets, the right Sales Executive isn’t just an asset; they’re the strategic differentiator.</w:t>
      </w:r>
    </w:p>
    <w:p>
      <w:pPr>
        <w:pStyle w:val="BodyText"/>
      </w:pPr>
      <w:r>
        <w:rPr>
          <w:bCs/>
          <w:b/>
        </w:rPr>
        <w:t xml:space="preserve">Prepared By:</w:t>
      </w:r>
      <w:r>
        <w:t xml:space="preserve"> </w:t>
      </w:r>
      <w:r>
        <w:t xml:space="preserve">Regional Sales Operations Team</w:t>
      </w:r>
      <w:r>
        <w:br/>
      </w:r>
      <w:r>
        <w:rPr>
          <w:bCs/>
          <w:b/>
        </w:rPr>
        <w:t xml:space="preserve">For Inquiries Regarding Switzerland Zurich Sales Strategy:</w:t>
      </w:r>
      <w:r>
        <w:t xml:space="preserve"> </w:t>
      </w:r>
      <w:r>
        <w:t xml:space="preserve">sales.executive.zurich@alpinedynamics.ch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Executive Performance Report: Switzerland Zurich Market</dc:title>
  <dc:creator/>
  <dc:language>en</dc:language>
  <cp:keywords/>
  <dcterms:created xsi:type="dcterms:W3CDTF">2026-07-23T15:42:23Z</dcterms:created>
  <dcterms:modified xsi:type="dcterms:W3CDTF">2026-07-23T15:42:23Z</dcterms:modified>
</cp:coreProperties>
</file>

<file path=docProps/custom.xml><?xml version="1.0" encoding="utf-8"?>
<Properties xmlns="http://schemas.openxmlformats.org/officeDocument/2006/custom-properties" xmlns:vt="http://schemas.openxmlformats.org/officeDocument/2006/docPropsVTypes"/>
</file>