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c7017fcc490d0989a4d93ccbe4d06fd242f515a"/>
    <w:p>
      <w:pPr>
        <w:pStyle w:val="Heading1"/>
      </w:pPr>
      <w:r>
        <w:t xml:space="preserve">Comprehensive Sales Report: Thailand Bangkok Market Performance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Southeast Asia</w:t>
      </w:r>
      <w:r>
        <w:br/>
      </w:r>
      <w:r>
        <w:rPr>
          <w:bCs/>
          <w:b/>
        </w:rPr>
        <w:t xml:space="preserve">Prepared By:</w:t>
      </w:r>
      <w:r>
        <w:t xml:space="preserve"> </w:t>
      </w:r>
      <w:r>
        <w:t xml:space="preserve">[Sales Executive Name], Senior Sales Executive, Thailand Bangkok Territory</w:t>
      </w:r>
    </w:p>
    <w:bookmarkStart w:id="20" w:name="i.-executive-summary"/>
    <w:p>
      <w:pPr>
        <w:pStyle w:val="Heading2"/>
      </w:pPr>
      <w:r>
        <w:t xml:space="preserve">I. Executive Summary</w:t>
      </w:r>
    </w:p>
    <w:p>
      <w:pPr>
        <w:pStyle w:val="FirstParagraph"/>
      </w:pPr>
      <w:r>
        <w:t xml:space="preserve">This comprehensive Sales Report details the performance of the Thailand Bangkok sales territory during Q3 2023, highlighting strategic achievements, market challenges, and future growth opportunities. As a dedicated Sales Executive operating within the dynamic commercial landscape of Bangkok, I have successfully navigated regional economic shifts while exceeding quarterly targets by 12.7%. The Thailand Bangkok market remains pivotal to our Southeast Asian growth strategy, representing 38% of regional revenue with strong potential for expansion in key sectors including technology solutions and premium consumer goods. This report underscores the critical role of the Sales Executive position in driving market penetration across Thailand's most competitive urban economy.</w:t>
      </w:r>
    </w:p>
    <w:bookmarkEnd w:id="20"/>
    <w:bookmarkStart w:id="21" w:name="Xfcd23c21a0cca8ea032758f33436f4f83982105"/>
    <w:p>
      <w:pPr>
        <w:pStyle w:val="Heading2"/>
      </w:pPr>
      <w:r>
        <w:t xml:space="preserve">II. Q3 Performance Metrics (Thailand Bangkok Territory)</w:t>
      </w:r>
    </w:p>
    <w:p>
      <w:pPr>
        <w:pStyle w:val="FirstParagraph"/>
      </w:pPr>
      <w:r>
        <w:t xml:space="preserve">KPI</w:t>
      </w:r>
    </w:p>
    <w:p>
      <w:pPr>
        <w:pStyle w:val="BodyText"/>
      </w:pPr>
      <w:r>
        <w:t xml:space="preserve">Q3 Target</w:t>
      </w:r>
    </w:p>
    <w:p>
      <w:pPr>
        <w:pStyle w:val="BodyText"/>
      </w:pPr>
      <w:r>
        <w:t xml:space="preserve">Actual Result</w:t>
      </w:r>
    </w:p>
    <w:p>
      <w:pPr>
        <w:pStyle w:val="BodyText"/>
      </w:pPr>
      <w:r>
        <w:t xml:space="preserve">(vs Target)</w:t>
      </w:r>
    </w:p>
    <w:p>
      <w:pPr>
        <w:pStyle w:val="BodyText"/>
      </w:pPr>
      <w:r>
        <w:t xml:space="preserve">Total Revenue Generated</w:t>
      </w:r>
    </w:p>
    <w:p>
      <w:pPr>
        <w:pStyle w:val="BodyText"/>
      </w:pPr>
      <w:r>
        <w:t xml:space="preserve">THB 18.5M</w:t>
      </w:r>
    </w:p>
    <w:p>
      <w:pPr>
        <w:pStyle w:val="BodyText"/>
      </w:pPr>
      <w:r>
        <w:t xml:space="preserve">THB 20.9M</w:t>
      </w:r>
    </w:p>
    <w:p>
      <w:pPr>
        <w:pStyle w:val="BodyText"/>
      </w:pPr>
      <w:r>
        <w:t xml:space="preserve">+12.7%</w:t>
      </w:r>
    </w:p>
    <w:p>
      <w:pPr>
        <w:pStyle w:val="BodyText"/>
      </w:pPr>
      <w:r>
        <w:t xml:space="preserve">New Client Acquisition</w:t>
      </w:r>
    </w:p>
    <w:p>
      <w:pPr>
        <w:pStyle w:val="BodyText"/>
      </w:pPr>
      <w:r>
        <w:t xml:space="preserve">15&lt; td &gt; 23 &lt; td &gt; +53%</w:t>
      </w:r>
    </w:p>
    <w:p>
      <w:pPr>
        <w:pStyle w:val="BodyText"/>
      </w:pPr>
      <w:r>
        <w:t xml:space="preserve">Cross-Sell Ratio</w:t>
      </w:r>
    </w:p>
    <w:p>
      <w:pPr>
        <w:pStyle w:val="BodyText"/>
      </w:pPr>
      <w:r>
        <w:t xml:space="preserve">42%</w:t>
      </w:r>
    </w:p>
    <w:p>
      <w:pPr>
        <w:pStyle w:val="BodyText"/>
      </w:pPr>
      <w:r>
        <w:t xml:space="preserve">57%</w:t>
      </w:r>
    </w:p>
    <w:p>
      <w:pPr>
        <w:pStyle w:val="BodyText"/>
      </w:pPr>
      <w:r>
        <w:t xml:space="preserve">+15 pts</w:t>
      </w:r>
    </w:p>
    <w:p>
      <w:pPr>
        <w:pStyle w:val="BodyText"/>
      </w:pPr>
      <w:r>
        <w:t xml:space="preserve">&lt;</w:t>
      </w:r>
    </w:p>
    <w:p>
      <w:pPr>
        <w:pStyle w:val="BodyText"/>
      </w:pPr>
      <w:r>
        <w:t xml:space="preserve">89%94.3%&lt; td &gt; +5.3 pts</w:t>
      </w:r>
    </w:p>
    <w:p>
      <w:pPr>
        <w:pStyle w:val="BodyText"/>
      </w:pPr>
      <w:r>
        <w:t xml:space="preserve">Average Deal Size</w:t>
      </w:r>
    </w:p>
    <w:p>
      <w:pPr>
        <w:pStyle w:val="BodyText"/>
      </w:pPr>
      <w:r>
        <w:t xml:space="preserve">THB 1.2M</w:t>
      </w:r>
    </w:p>
    <w:p>
      <w:pPr>
        <w:pStyle w:val="BodyText"/>
      </w:pPr>
      <w:r>
        <w:t xml:space="preserve">THB 1.45M</w:t>
      </w:r>
    </w:p>
    <w:p>
      <w:pPr>
        <w:pStyle w:val="BodyText"/>
      </w:pPr>
      <w:r>
        <w:t xml:space="preserve">+20.8%</w:t>
      </w:r>
    </w:p>
    <w:bookmarkEnd w:id="21"/>
    <w:bookmarkStart w:id="22" w:name="X36192167ec9cfd6a2ce2bc984c4cfc1227e76a1"/>
    <w:p>
      <w:pPr>
        <w:pStyle w:val="Heading2"/>
      </w:pPr>
      <w:r>
        <w:t xml:space="preserve">III. Market Context: Thailand Bangkok Dynamics</w:t>
      </w:r>
    </w:p>
    <w:p>
      <w:pPr>
        <w:pStyle w:val="FirstParagraph"/>
      </w:pPr>
      <w:r>
        <w:t xml:space="preserve">The Thailand Bangkok market presents unique opportunities and complexities requiring specialized sales approaches. As the nation's economic engine, Bangkok accounts for 41% of Thailand's GDP with 85% of multinational corporate headquarters situated in the capital. The Q3 landscape featured three critical factors influencing our Sales Executive operations:</w:t>
      </w:r>
    </w:p>
    <w:p>
      <w:pPr>
        <w:numPr>
          <w:ilvl w:val="0"/>
          <w:numId w:val="1001"/>
        </w:numPr>
        <w:pStyle w:val="Compact"/>
      </w:pPr>
      <w:r>
        <w:rPr>
          <w:bCs/>
          <w:b/>
        </w:rPr>
        <w:t xml:space="preserve">Post-Pandemic Recovery:</w:t>
      </w:r>
      <w:r>
        <w:t xml:space="preserve"> </w:t>
      </w:r>
      <w:r>
        <w:t xml:space="preserve">Consumer confidence rebounded with Bangkok tourism reaching 92% of pre-pandemic levels, creating demand for premium services</w:t>
      </w:r>
    </w:p>
    <w:p>
      <w:pPr>
        <w:numPr>
          <w:ilvl w:val="0"/>
          <w:numId w:val="1001"/>
        </w:numPr>
        <w:pStyle w:val="Compact"/>
      </w:pPr>
      <w:r>
        <w:rPr>
          <w:bCs/>
          <w:b/>
        </w:rPr>
        <w:t xml:space="preserve">Digital Transformation Push:</w:t>
      </w:r>
      <w:r>
        <w:t xml:space="preserve"> </w:t>
      </w:r>
      <w:r>
        <w:t xml:space="preserve">Thai government's "Thailand 4.0" initiative accelerated B2B technology adoption among Bangkok enterprises</w:t>
      </w:r>
    </w:p>
    <w:p>
      <w:pPr>
        <w:numPr>
          <w:ilvl w:val="0"/>
          <w:numId w:val="1001"/>
        </w:numPr>
        <w:pStyle w:val="Compact"/>
      </w:pPr>
      <w:r>
        <w:rPr>
          <w:bCs/>
          <w:b/>
        </w:rPr>
        <w:t xml:space="preserve">Competitive Pressure:</w:t>
      </w:r>
      <w:r>
        <w:t xml:space="preserve"> </w:t>
      </w:r>
      <w:r>
        <w:t xml:space="preserve">Increased local competitors entering the premium segment necessitated differentiated value propositions from our Sales Executive team</w:t>
      </w:r>
    </w:p>
    <w:bookmarkEnd w:id="22"/>
    <w:bookmarkStart w:id="23" w:name="iv.-key-achievements-by-sales-executive"/>
    <w:p>
      <w:pPr>
        <w:pStyle w:val="Heading2"/>
      </w:pPr>
      <w:r>
        <w:t xml:space="preserve">IV. Key Achievements by Sales Executive</w:t>
      </w:r>
    </w:p>
    <w:p>
      <w:pPr>
        <w:pStyle w:val="FirstParagraph"/>
      </w:pPr>
      <w:r>
        <w:t xml:space="preserve">Bangkok's complex market demands exceptional execution from the Sales Executive role. This quarter, I achieved:</w:t>
      </w:r>
    </w:p>
    <w:p>
      <w:pPr>
        <w:numPr>
          <w:ilvl w:val="0"/>
          <w:numId w:val="1002"/>
        </w:numPr>
        <w:pStyle w:val="Compact"/>
      </w:pPr>
      <w:r>
        <w:rPr>
          <w:bCs/>
          <w:b/>
        </w:rPr>
        <w:t xml:space="preserve">Major Account Expansion:</w:t>
      </w:r>
      <w:r>
        <w:t xml:space="preserve"> </w:t>
      </w:r>
      <w:r>
        <w:t xml:space="preserve">Secured a THB 8.2M contract with Siam Commercial Bank (SCB), expanding our enterprise footprint in Bangkok's financial district by 300% through strategic relationship building</w:t>
      </w:r>
    </w:p>
    <w:p>
      <w:pPr>
        <w:numPr>
          <w:ilvl w:val="0"/>
          <w:numId w:val="1002"/>
        </w:numPr>
        <w:pStyle w:val="Compact"/>
      </w:pPr>
      <w:r>
        <w:rPr>
          <w:bCs/>
          <w:b/>
        </w:rPr>
        <w:t xml:space="preserve">New Market Penetration:</w:t>
      </w:r>
      <w:r>
        <w:t xml:space="preserve"> </w:t>
      </w:r>
      <w:r>
        <w:t xml:space="preserve">Successfully entered the Thai luxury retail sector, acquiring 7 premium department stores including Central Department Store and Siam Paragon as clients – a first for our product line in Thailand Bangkok</w:t>
      </w:r>
    </w:p>
    <w:p>
      <w:pPr>
        <w:numPr>
          <w:ilvl w:val="0"/>
          <w:numId w:val="1002"/>
        </w:numPr>
        <w:pStyle w:val="Compact"/>
      </w:pPr>
      <w:r>
        <w:rPr>
          <w:bCs/>
          <w:b/>
        </w:rPr>
        <w:t xml:space="preserve">Client-Centric Innovation:</w:t>
      </w:r>
      <w:r>
        <w:t xml:space="preserve"> </w:t>
      </w:r>
      <w:r>
        <w:t xml:space="preserve">Developed customized "Bangkok Business Continuity" package addressing local supply chain challenges, resulting in 42% higher upsell conversion</w:t>
      </w:r>
    </w:p>
    <w:p>
      <w:pPr>
        <w:numPr>
          <w:ilvl w:val="0"/>
          <w:numId w:val="1002"/>
        </w:numPr>
        <w:pStyle w:val="Compact"/>
      </w:pPr>
      <w:r>
        <w:rPr>
          <w:bCs/>
          <w:b/>
        </w:rPr>
        <w:t xml:space="preserve">Talent Development:</w:t>
      </w:r>
      <w:r>
        <w:t xml:space="preserve"> </w:t>
      </w:r>
      <w:r>
        <w:t xml:space="preserve">Mentored 3 junior sales staff in Bangkok's cultural nuances, improving team performance metrics by 18% through localized training programs</w:t>
      </w:r>
    </w:p>
    <w:bookmarkEnd w:id="23"/>
    <w:bookmarkStart w:id="24" w:name="X71b02bb5448ef1d6f78f2da02f8848a791b5a0b"/>
    <w:p>
      <w:pPr>
        <w:pStyle w:val="Heading2"/>
      </w:pPr>
      <w:r>
        <w:t xml:space="preserve">V. Strategic Challenges &amp; Solutions (Bangkok Context)</w:t>
      </w:r>
    </w:p>
    <w:p>
      <w:pPr>
        <w:pStyle w:val="FirstParagraph"/>
      </w:pPr>
      <w:r>
        <w:t xml:space="preserve">The Sales Executive role in Thailand Bangkok requires navigating unique market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Intervention</w:t>
            </w:r>
          </w:p>
        </w:tc>
        <w:tc>
          <w:tcPr/>
          <w:p>
            <w:pPr>
              <w:pStyle w:val="Compact"/>
              <w:jc w:val="left"/>
            </w:pPr>
            <w:r>
              <w:t xml:space="preserve">Outcome</w:t>
            </w:r>
          </w:p>
        </w:tc>
      </w:tr>
      <w:tr>
        <w:tc>
          <w:tcPr/>
          <w:p>
            <w:pPr>
              <w:pStyle w:val="Compact"/>
              <w:jc w:val="left"/>
            </w:pPr>
            <w:r>
              <w:t xml:space="preserve">Cultural Communication Gaps (Thai vs Western Business Style)</w:t>
            </w:r>
          </w:p>
        </w:tc>
        <w:tc>
          <w:tcPr/>
          <w:p>
            <w:pPr>
              <w:pStyle w:val="Compact"/>
              <w:jc w:val="left"/>
            </w:pPr>
            <w:r>
              <w:t xml:space="preserve">Implemented "Cultural Alignment" workshop series for sales team, incorporating Buddhist business etiquette principles</w:t>
            </w:r>
          </w:p>
        </w:tc>
        <w:tc>
          <w:tcPr/>
          <w:p>
            <w:pPr>
              <w:pStyle w:val="Compact"/>
              <w:jc w:val="left"/>
            </w:pPr>
            <w:r>
              <w:t xml:space="preserve">Reduced deal negotiation time by 27% through improved relationship-building</w:t>
            </w:r>
          </w:p>
        </w:tc>
      </w:tr>
      <w:tr>
        <w:tc>
          <w:tcPr/>
          <w:p>
            <w:pPr>
              <w:pStyle w:val="Compact"/>
              <w:jc w:val="left"/>
            </w:pPr>
            <w:r>
              <w:t xml:space="preserve">Regulatory Complexity in Bangkok's Commercial Zones</w:t>
            </w:r>
          </w:p>
        </w:tc>
        <w:tc>
          <w:tcPr/>
          <w:p>
            <w:pPr>
              <w:pStyle w:val="Compact"/>
              <w:jc w:val="left"/>
            </w:pPr>
            <w:r>
              <w:t xml:space="preserve">Partnered with local legal firm (Tilleke &amp; Gibbins) to develop Bangkok-specific compliance checklist for sales contracts</w:t>
            </w:r>
          </w:p>
        </w:tc>
        <w:tc>
          <w:tcPr/>
          <w:p>
            <w:pPr>
              <w:pStyle w:val="Compact"/>
              <w:jc w:val="left"/>
            </w:pPr>
            <w:r>
              <w:t xml:space="preserve">Eliminated post-contract administrative delays; accelerated deal closure by 19 days</w:t>
            </w:r>
          </w:p>
        </w:tc>
      </w:tr>
      <w:tr>
        <w:tc>
          <w:tcPr/>
          <w:p>
            <w:pPr>
              <w:pStyle w:val="Compact"/>
              <w:jc w:val="left"/>
            </w:pPr>
            <w:r>
              <w:t xml:space="preserve">Seasonal Market Volatility (Songkran Festival impact)</w:t>
            </w:r>
          </w:p>
        </w:tc>
        <w:tc>
          <w:tcPr/>
          <w:p>
            <w:pPr>
              <w:pStyle w:val="Compact"/>
              <w:jc w:val="left"/>
            </w:pPr>
            <w:r>
              <w:t xml:space="preserve">Designed Q3 sales calendar accounting for Thai holidays, focusing on pre-festival client visits</w:t>
            </w:r>
          </w:p>
        </w:tc>
        <w:tc>
          <w:tcPr/>
          <w:p>
            <w:pPr>
              <w:pStyle w:val="Compact"/>
              <w:jc w:val="left"/>
            </w:pPr>
            <w:r>
              <w:t xml:space="preserve">Secured 6 major contracts during low-competition holiday period</w:t>
            </w:r>
          </w:p>
        </w:tc>
      </w:tr>
    </w:tbl>
    <w:bookmarkEnd w:id="24"/>
    <w:bookmarkStart w:id="25" w:name="Xc9998b21ac8c084656e22e40debb967ffe6f676"/>
    <w:p>
      <w:pPr>
        <w:pStyle w:val="Heading2"/>
      </w:pPr>
      <w:r>
        <w:t xml:space="preserve">VI. Future Strategy for Thailand Bangkok Growth (Q4 2023)</w:t>
      </w:r>
    </w:p>
    <w:p>
      <w:pPr>
        <w:pStyle w:val="FirstParagraph"/>
      </w:pPr>
      <w:r>
        <w:t xml:space="preserve">Building on Q3 successes, this Sales Executive proposes three priority initiatives for Thailand Bangkok expansion:</w:t>
      </w:r>
    </w:p>
    <w:p>
      <w:pPr>
        <w:numPr>
          <w:ilvl w:val="0"/>
          <w:numId w:val="1003"/>
        </w:numPr>
        <w:pStyle w:val="Compact"/>
      </w:pPr>
      <w:r>
        <w:rPr>
          <w:bCs/>
          <w:b/>
        </w:rPr>
        <w:t xml:space="preserve">Bangkok Premium District Expansion:</w:t>
      </w:r>
      <w:r>
        <w:t xml:space="preserve"> </w:t>
      </w:r>
      <w:r>
        <w:t xml:space="preserve">Targeting Sukhumvit and Silom business corridors with dedicated executive account management – projected THB 5.7M incremental revenue</w:t>
      </w:r>
    </w:p>
    <w:p>
      <w:pPr>
        <w:numPr>
          <w:ilvl w:val="0"/>
          <w:numId w:val="1003"/>
        </w:numPr>
        <w:pStyle w:val="Compact"/>
      </w:pPr>
      <w:r>
        <w:rPr>
          <w:bCs/>
          <w:b/>
        </w:rPr>
        <w:t xml:space="preserve">Technology Adoption Program:</w:t>
      </w:r>
      <w:r>
        <w:t xml:space="preserve"> </w:t>
      </w:r>
      <w:r>
        <w:t xml:space="preserve">Co-developing AI-driven analytics tool with Bangkok IT firms to help local businesses optimize sales (projected 20% client retention lift)</w:t>
      </w:r>
    </w:p>
    <w:p>
      <w:pPr>
        <w:numPr>
          <w:ilvl w:val="0"/>
          <w:numId w:val="1003"/>
        </w:numPr>
        <w:pStyle w:val="Compact"/>
      </w:pPr>
      <w:r>
        <w:rPr>
          <w:bCs/>
          <w:b/>
        </w:rPr>
        <w:t xml:space="preserve">Sustainability Partnership Initiative:</w:t>
      </w:r>
      <w:r>
        <w:t xml:space="preserve"> </w:t>
      </w:r>
      <w:r>
        <w:t xml:space="preserve">Aligning with Thailand's ESG goals through "Green Business Solutions" package – expected to attract 15+ new enterprise clients in Q4</w:t>
      </w:r>
    </w:p>
    <w:bookmarkEnd w:id="25"/>
    <w:bookmarkStart w:id="26" w:name="Xe235fe80f0e1fab2fc926db017959ca29884ed4"/>
    <w:p>
      <w:pPr>
        <w:pStyle w:val="Heading2"/>
      </w:pPr>
      <w:r>
        <w:t xml:space="preserve">VII. Conclusion: The Critical Role of Sales Executive in Thailand Bangkok</w:t>
      </w:r>
    </w:p>
    <w:p>
      <w:pPr>
        <w:pStyle w:val="FirstParagraph"/>
      </w:pPr>
      <w:r>
        <w:t xml:space="preserve">This Sales Report conclusively demonstrates how strategic execution by the Thailand Bangkok Sales Executive drives tangible business outcomes. In a market where 73% of enterprises prioritize relationship-based purchasing decisions (as per 2023 Thai Chamber of Commerce data), the local expertise of our Sales Executive becomes non-negotiable for sustainable growth. The Q3 results prove that deep market understanding combined with adaptable sales strategy yields exceptional returns in Thailand's most competitive urban economy. As the economic engine of Southeast Asia, Bangkok demands a Sales Executive who speaks both business language and cultural nuance – an investment yielding 6x ROI in customer lifetime value according to our internal analysis.</w:t>
      </w:r>
    </w:p>
    <w:p>
      <w:pPr>
        <w:pStyle w:val="BodyText"/>
      </w:pPr>
      <w:r>
        <w:t xml:space="preserve">For Thailand Bangkok operations, continued success hinges on maintaining this executive-level market intelligence while scaling proven methodologies across the territory. I recommend reinforcing the Sales Executive position with dedicated regional market analytics support to further optimize our growth trajectory in this pivotal Southeast Asian market. The Thailand Bangkok sales performance exemplifies how localized sales excellence translates directly into corporate value – a model that will define our regional expansion strategy for years to come.</w:t>
      </w:r>
    </w:p>
    <w:p>
      <w:pPr>
        <w:pStyle w:val="BodyText"/>
      </w:pPr>
      <w:r>
        <w:rPr>
          <w:bCs/>
          <w:b/>
        </w:rPr>
        <w:t xml:space="preserve">Prepared by:</w:t>
      </w:r>
      <w:r>
        <w:t xml:space="preserve"> </w:t>
      </w:r>
      <w:r>
        <w:t xml:space="preserve">[Sales Executive Name]</w:t>
      </w:r>
      <w:r>
        <w:br/>
      </w:r>
      <w:r>
        <w:rPr>
          <w:bCs/>
          <w:b/>
        </w:rPr>
        <w:t xml:space="preserve">Position:</w:t>
      </w:r>
      <w:r>
        <w:t xml:space="preserve"> </w:t>
      </w:r>
      <w:r>
        <w:t xml:space="preserve">Senior Sales Executive, Thailand Bangkok Territory</w:t>
      </w:r>
      <w:r>
        <w:br/>
      </w:r>
      <w:r>
        <w:rPr>
          <w:bCs/>
          <w:b/>
        </w:rPr>
        <w:t xml:space="preserve">Contact:</w:t>
      </w:r>
      <w:r>
        <w:t xml:space="preserve"> </w:t>
      </w:r>
      <w:r>
        <w:t xml:space="preserve">sales.bangkok@company.com | +66 2 XXX XXXX</w:t>
      </w:r>
    </w:p>
    <w:p>
      <w:pPr>
        <w:pStyle w:val="BodyText"/>
      </w:pPr>
      <w:r>
        <w:rPr>
          <w:iCs/>
          <w:i/>
        </w:rPr>
        <w:t xml:space="preserve">This Sales Report represents the strategic performance of the Thailand Bangkok territory, demonstrating how effective execution by a skilled Sales Executive delivers measurable business outcomes in Southeast Asia's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Executive Performance Report</dc:title>
  <dc:creator/>
  <dc:language>en</dc:language>
  <cp:keywords/>
  <dcterms:created xsi:type="dcterms:W3CDTF">2025-12-12T02:55:21Z</dcterms:created>
  <dcterms:modified xsi:type="dcterms:W3CDTF">2025-12-12T02:55:21Z</dcterms:modified>
</cp:coreProperties>
</file>

<file path=docProps/custom.xml><?xml version="1.0" encoding="utf-8"?>
<Properties xmlns="http://schemas.openxmlformats.org/officeDocument/2006/custom-properties" xmlns:vt="http://schemas.openxmlformats.org/officeDocument/2006/docPropsVTypes"/>
</file>