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Placement</w:t>
      </w:r>
      <w:r>
        <w:t xml:space="preserve"> </w:t>
      </w:r>
      <w:r>
        <w:t xml:space="preserve">in</w:t>
      </w:r>
      <w:r>
        <w:t xml:space="preserve"> </w:t>
      </w:r>
      <w:r>
        <w:t xml:space="preserve">Afghanistan</w:t>
      </w:r>
      <w:r>
        <w:t xml:space="preserve"> </w:t>
      </w:r>
      <w:r>
        <w:t xml:space="preserve">Kabul</w:t>
      </w:r>
    </w:p>
    <w:bookmarkStart w:id="28" w:name="Xeeca6d9ada66e2febfce160456f20f3dae5731b"/>
    <w:p>
      <w:pPr>
        <w:pStyle w:val="Heading1"/>
      </w:pPr>
      <w:r>
        <w:t xml:space="preserve">Sales Report: Strategic Placement of School Counselor Services in Kabul, Afghanistan</w:t>
      </w:r>
    </w:p>
    <w:p>
      <w:pPr>
        <w:pStyle w:val="FirstParagraph"/>
      </w:pPr>
      <w:r>
        <w:rPr>
          <w:bCs/>
          <w:b/>
        </w:rPr>
        <w:t xml:space="preserve">Prepared For:</w:t>
      </w:r>
      <w:r>
        <w:t xml:space="preserve"> </w:t>
      </w:r>
      <w:r>
        <w:t xml:space="preserve">International Education Partnerships Board</w:t>
      </w:r>
      <w:r>
        <w:br/>
      </w:r>
      <w:r>
        <w:rPr>
          <w:bCs/>
          <w:b/>
        </w:rPr>
        <w:t xml:space="preserve">Date:</w:t>
      </w:r>
      <w:r>
        <w:t xml:space="preserve"> </w:t>
      </w:r>
      <w:r>
        <w:t xml:space="preserve">October 26, 2023</w:t>
      </w:r>
      <w:r>
        <w:br/>
      </w:r>
      <w:r>
        <w:rPr>
          <w:bCs/>
          <w:b/>
        </w:rPr>
        <w:t xml:space="preserve">Report Type:</w:t>
      </w:r>
      <w:r>
        <w:t xml:space="preserve"> </w:t>
      </w:r>
      <w:r>
        <w:t xml:space="preserve">Sales Performance &amp; Market Development</w:t>
      </w:r>
    </w:p>
    <w:bookmarkStart w:id="20" w:name="i.-executive-summary"/>
    <w:p>
      <w:pPr>
        <w:pStyle w:val="Heading2"/>
      </w:pPr>
      <w:r>
        <w:t xml:space="preserve">I. Executive Summary</w:t>
      </w:r>
    </w:p>
    <w:p>
      <w:pPr>
        <w:pStyle w:val="FirstParagraph"/>
      </w:pPr>
      <w:r>
        <w:t xml:space="preserve">This comprehensive Sales Report details the successful placement of a certified School Counselor within a leading international school network in Kabul, Afghanistan. The initiative represents our most significant education sector sale in the Afghanistan market this fiscal year, achieving 108% of Q3 sales targets while addressing critical educational needs unique to Kabul's socio-educational landscape. This placement underscores our strategic focus on delivering culturally attuned mental health support services for Afghan students amid unprecedented challenges.</w:t>
      </w:r>
    </w:p>
    <w:bookmarkEnd w:id="20"/>
    <w:bookmarkStart w:id="21" w:name="Xdd9dc5f9810c681a4e874fafccd93c890e17159"/>
    <w:p>
      <w:pPr>
        <w:pStyle w:val="Heading2"/>
      </w:pPr>
      <w:r>
        <w:t xml:space="preserve">II. Market Context: School Counselor Demand in Afghanistan Kabul</w:t>
      </w:r>
    </w:p>
    <w:p>
      <w:pPr>
        <w:pStyle w:val="FirstParagraph"/>
      </w:pPr>
      <w:r>
        <w:t xml:space="preserve">The need for professional School Counselors in Afghanistan Kabul has intensified due to post-conflict educational reconstruction. According to UNICEF 2023 data, over 75% of Afghan schools lack qualified counseling services, exacerbating trauma from years of instability. In Kabul specifically, where urban schools serve populations displaced by conflict, the absence of School Counselors correlates directly with a 40% increase in student absenteeism and behavioral issues (Afghan Ministry of Education Report). Our Sales Department identified this gap as a high-priority market segment requiring immediate intervention.</w:t>
      </w:r>
    </w:p>
    <w:p>
      <w:pPr>
        <w:pStyle w:val="BodyText"/>
      </w:pPr>
      <w:r>
        <w:t xml:space="preserve">Crucially, cultural sensitivity is non-negotiable in this context. A Western-style counseling model would fail in Kabul's environment. Our sales strategy emphasized locally adapted solutions—requiring candidates with both international certification and proven experience navigating Afghanistan's unique social dynamics. This positioned us as the only provider capable of delivering authentic School Counselor services that respect Afghan traditions while meeting global educational standards.</w:t>
      </w:r>
    </w:p>
    <w:bookmarkEnd w:id="21"/>
    <w:bookmarkStart w:id="22" w:name="iii.-sales-process-client-acquisition"/>
    <w:p>
      <w:pPr>
        <w:pStyle w:val="Heading2"/>
      </w:pPr>
      <w:r>
        <w:t xml:space="preserve">III. Sales Process &amp; Client Acquisition</w:t>
      </w:r>
    </w:p>
    <w:p>
      <w:pPr>
        <w:pStyle w:val="FirstParagraph"/>
      </w:pPr>
      <w:r>
        <w:t xml:space="preserve">The sales cycle for this Kabul School Counselor placement spanned 11 weeks and involved three key phases:</w:t>
      </w:r>
    </w:p>
    <w:p>
      <w:pPr>
        <w:numPr>
          <w:ilvl w:val="0"/>
          <w:numId w:val="1001"/>
        </w:numPr>
        <w:pStyle w:val="Compact"/>
      </w:pPr>
      <w:r>
        <w:rPr>
          <w:bCs/>
          <w:b/>
        </w:rPr>
        <w:t xml:space="preserve">Needs Assessment:</w:t>
      </w:r>
      <w:r>
        <w:t xml:space="preserve"> </w:t>
      </w:r>
      <w:r>
        <w:t xml:space="preserve">Conducted virtual consultations with 5 international schools in Kabul, analyzing curriculum gaps and student demographics. We discovered that all target institutions prioritized trauma-informed counseling for girls' education (a critical issue given Afghanistan's restricted female access to education).</w:t>
      </w:r>
    </w:p>
    <w:p>
      <w:pPr>
        <w:numPr>
          <w:ilvl w:val="0"/>
          <w:numId w:val="1001"/>
        </w:numPr>
        <w:pStyle w:val="Compact"/>
      </w:pPr>
      <w:r>
        <w:rPr>
          <w:bCs/>
          <w:b/>
        </w:rPr>
        <w:t xml:space="preserve">Candidate Sourcing &amp; Screening:</w:t>
      </w:r>
      <w:r>
        <w:t xml:space="preserve"> </w:t>
      </w:r>
      <w:r>
        <w:t xml:space="preserve">Rigorously vetted 27 candidates globally. Only 3 met our dual criteria: ICF certification + minimum 3 years working with conflict-affected youth in South Asia. Final candidate, Dr. Aisha Rahman (Pakistani national with Afghan heritage), was selected for her fluency in Dari/Pashto and experience designing counseling programs for girls' schools in Kandahar.</w:t>
      </w:r>
    </w:p>
    <w:p>
      <w:pPr>
        <w:numPr>
          <w:ilvl w:val="0"/>
          <w:numId w:val="1001"/>
        </w:numPr>
        <w:pStyle w:val="Compact"/>
      </w:pPr>
      <w:r>
        <w:rPr>
          <w:bCs/>
          <w:b/>
        </w:rPr>
        <w:t xml:space="preserve">Cultural Integration Protocol:</w:t>
      </w:r>
      <w:r>
        <w:t xml:space="preserve"> </w:t>
      </w:r>
      <w:r>
        <w:t xml:space="preserve">Developed a 3-week onboarding package including mandatory sessions with Kabul-based community elders, gender sensitivity training, and safety protocols aligned with UN Security Guidelines—distinguishing our offering from competitors who offered generic placements.</w:t>
      </w:r>
    </w:p>
    <w:bookmarkEnd w:id="22"/>
    <w:bookmarkStart w:id="23" w:name="iv.-sales-performance-metrics"/>
    <w:p>
      <w:pPr>
        <w:pStyle w:val="Heading2"/>
      </w:pPr>
      <w:r>
        <w:t xml:space="preserve">IV. Sales Performance Metrics</w:t>
      </w:r>
    </w:p>
    <w:p>
      <w:pPr>
        <w:pStyle w:val="FirstParagraph"/>
      </w:pPr>
      <w:r>
        <w:t xml:space="preserve">Performance Indicator</w:t>
      </w:r>
    </w:p>
    <w:p>
      <w:pPr>
        <w:pStyle w:val="BodyText"/>
      </w:pPr>
      <w:r>
        <w:t xml:space="preserve">Target</w:t>
      </w:r>
    </w:p>
    <w:p>
      <w:pPr>
        <w:pStyle w:val="BodyText"/>
      </w:pPr>
      <w:r>
        <w:t xml:space="preserve">Actual Result</w:t>
      </w:r>
    </w:p>
    <w:p>
      <w:pPr>
        <w:pStyle w:val="BodyText"/>
      </w:pPr>
      <w:r>
        <w:t xml:space="preserve">Variance</w:t>
      </w:r>
    </w:p>
    <w:p>
      <w:pPr>
        <w:pStyle w:val="BodyText"/>
      </w:pPr>
      <w:r>
        <w:t xml:space="preserve">Sales Revenue (USD)</w:t>
      </w:r>
    </w:p>
    <w:p>
      <w:pPr>
        <w:pStyle w:val="BodyText"/>
      </w:pPr>
      <w:r>
        <w:t xml:space="preserve">$42,500</w:t>
      </w:r>
    </w:p>
    <w:p>
      <w:pPr>
        <w:pStyle w:val="BodyText"/>
      </w:pPr>
      <w:r>
        <w:t xml:space="preserve">$46,100</w:t>
      </w:r>
    </w:p>
    <w:p>
      <w:pPr>
        <w:pStyle w:val="BodyText"/>
      </w:pPr>
      <w:r>
        <w:t xml:space="preserve">+8.5%</w:t>
      </w:r>
    </w:p>
    <w:p>
      <w:pPr>
        <w:pStyle w:val="BodyText"/>
      </w:pPr>
      <w:r>
        <w:t xml:space="preserve">Client Acquisition Rate</w:t>
      </w:r>
    </w:p>
    <w:p>
      <w:pPr>
        <w:pStyle w:val="BodyText"/>
      </w:pPr>
      <w:r>
        <w:t xml:space="preserve">1 school/quarter</w:t>
      </w:r>
    </w:p>
    <w:p>
      <w:pPr>
        <w:pStyle w:val="BodyText"/>
      </w:pPr>
      <w:r>
        <w:t xml:space="preserve">2 schools (including repeat client)</w:t>
      </w:r>
    </w:p>
    <w:p>
      <w:pPr>
        <w:pStyle w:val="BodyText"/>
      </w:pPr>
      <w:r>
        <w:t xml:space="preserve">+100%</w:t>
      </w:r>
    </w:p>
    <w:p>
      <w:pPr>
        <w:pStyle w:val="BodyText"/>
      </w:pPr>
      <w:r>
        <w:t xml:space="preserve">Counselor Retention Rate (6 months)</w:t>
      </w:r>
    </w:p>
    <w:p>
      <w:pPr>
        <w:pStyle w:val="BodyText"/>
      </w:pPr>
      <w:r>
        <w:t xml:space="preserve">75%</w:t>
      </w:r>
    </w:p>
    <w:p>
      <w:pPr>
        <w:pStyle w:val="BodyText"/>
      </w:pPr>
      <w:r>
        <w:t xml:space="preserve">92%</w:t>
      </w:r>
    </w:p>
    <w:p>
      <w:pPr>
        <w:pStyle w:val="BodyText"/>
      </w:pPr>
      <w:r>
        <w:t xml:space="preserve">+17 pts</w:t>
      </w:r>
    </w:p>
    <w:p>
      <w:pPr>
        <w:pStyle w:val="BodyText"/>
      </w:pPr>
      <w:r>
        <w:t xml:space="preserve">Total Market Share in Kabul School Counselor Segment</w:t>
      </w:r>
    </w:p>
    <w:p>
      <w:pPr>
        <w:pStyle w:val="BodyText"/>
      </w:pPr>
      <w:r>
        <w:t xml:space="preserve">28% (up from 14% Q1)</w:t>
      </w:r>
    </w:p>
    <w:bookmarkEnd w:id="23"/>
    <w:bookmarkStart w:id="24" w:name="v.-client-feedback-impact-assessment"/>
    <w:p>
      <w:pPr>
        <w:pStyle w:val="Heading2"/>
      </w:pPr>
      <w:r>
        <w:t xml:space="preserve">V. Client Feedback &amp; Impact Assessment</w:t>
      </w:r>
    </w:p>
    <w:p>
      <w:pPr>
        <w:pStyle w:val="FirstParagraph"/>
      </w:pPr>
      <w:r>
        <w:t xml:space="preserve">The International Kabul School Network, our primary client, provided exceptional feedback: "This School Counselor placement has transformed student engagement. Dr. Rahman's integration of local cultural practices with evidence-based counseling—such as using storytelling in Dari to address trauma—has reduced classroom disruptions by 63% in six months. Her work directly supports our mission to rebuild education in Afghanistan Kabul where students carry deep psychological burdens from years of instability."</w:t>
      </w:r>
    </w:p>
    <w:p>
      <w:pPr>
        <w:pStyle w:val="BodyText"/>
      </w:pPr>
      <w:r>
        <w:t xml:space="preserve">Measurable outcomes within the first 90 days include:</w:t>
      </w:r>
    </w:p>
    <w:p>
      <w:pPr>
        <w:numPr>
          <w:ilvl w:val="0"/>
          <w:numId w:val="1002"/>
        </w:numPr>
        <w:pStyle w:val="Compact"/>
      </w:pPr>
      <w:r>
        <w:t xml:space="preserve">37% reduction in student dropouts (girls' enrollment increased by 29%)</w:t>
      </w:r>
    </w:p>
    <w:p>
      <w:pPr>
        <w:numPr>
          <w:ilvl w:val="0"/>
          <w:numId w:val="1002"/>
        </w:numPr>
        <w:pStyle w:val="Compact"/>
      </w:pPr>
      <w:r>
        <w:t xml:space="preserve">Establishment of confidential counseling spaces compliant with Afghan cultural norms</w:t>
      </w:r>
    </w:p>
    <w:p>
      <w:pPr>
        <w:numPr>
          <w:ilvl w:val="0"/>
          <w:numId w:val="1002"/>
        </w:numPr>
        <w:pStyle w:val="Compact"/>
      </w:pPr>
      <w:r>
        <w:t xml:space="preserve">Training of 15 teachers on trauma response protocols</w:t>
      </w:r>
    </w:p>
    <w:bookmarkEnd w:id="24"/>
    <w:bookmarkStart w:id="25" w:name="X812060341adeec8c6574bfd125ab840b6ab130c"/>
    <w:p>
      <w:pPr>
        <w:pStyle w:val="Heading2"/>
      </w:pPr>
      <w:r>
        <w:t xml:space="preserve">VI. Challenges Overcome &amp; Strategic Insights for Afghanistan Kabul Market</w:t>
      </w:r>
    </w:p>
    <w:p>
      <w:pPr>
        <w:pStyle w:val="FirstParagraph"/>
      </w:pPr>
      <w:r>
        <w:t xml:space="preserve">The sales process faced unique hurdles in Afghanistan Kabul, including:</w:t>
      </w:r>
    </w:p>
    <w:p>
      <w:pPr>
        <w:numPr>
          <w:ilvl w:val="0"/>
          <w:numId w:val="1003"/>
        </w:numPr>
        <w:pStyle w:val="Compact"/>
      </w:pPr>
      <w:r>
        <w:rPr>
          <w:bCs/>
          <w:b/>
        </w:rPr>
        <w:t xml:space="preserve">Safety Protocols:</w:t>
      </w:r>
      <w:r>
        <w:t xml:space="preserve"> </w:t>
      </w:r>
      <w:r>
        <w:t xml:space="preserve">Implemented real-time security monitoring for all counselor travel (approved by local government). This became a key differentiator in sales pitches.</w:t>
      </w:r>
    </w:p>
    <w:p>
      <w:pPr>
        <w:numPr>
          <w:ilvl w:val="0"/>
          <w:numId w:val="1003"/>
        </w:numPr>
        <w:pStyle w:val="Compact"/>
      </w:pPr>
      <w:r>
        <w:rPr>
          <w:bCs/>
          <w:b/>
        </w:rPr>
        <w:t xml:space="preserve">Cultural Misalignment:</w:t>
      </w:r>
      <w:r>
        <w:t xml:space="preserve"> </w:t>
      </w:r>
      <w:r>
        <w:t xml:space="preserve">Early candidate applications were rejected due to Western therapy models. Our sales team redefined requirements to prioritize "Afghan context expertise" over generic certifications.</w:t>
      </w:r>
    </w:p>
    <w:p>
      <w:pPr>
        <w:numPr>
          <w:ilvl w:val="0"/>
          <w:numId w:val="1003"/>
        </w:numPr>
        <w:pStyle w:val="Compact"/>
      </w:pPr>
      <w:r>
        <w:rPr>
          <w:bCs/>
          <w:b/>
        </w:rPr>
        <w:t xml:space="preserve">Gender Dynamics:</w:t>
      </w:r>
      <w:r>
        <w:t xml:space="preserve"> </w:t>
      </w:r>
      <w:r>
        <w:t xml:space="preserve">All female students required female counselors—a non-negotiable for Kabul schools. We screened 100% of candidates against this criterion before presentation.</w:t>
      </w:r>
    </w:p>
    <w:p>
      <w:pPr>
        <w:pStyle w:val="FirstParagraph"/>
      </w:pPr>
      <w:r>
        <w:t xml:space="preserve">These challenges confirmed our strategic insight: In Afghanistan Kabul, School Counselor services must be embedded within existing community structures—not imposed externally. This approach directly contributed to our 87% client satisfaction rate versus industry average of 62%.</w:t>
      </w:r>
    </w:p>
    <w:bookmarkEnd w:id="25"/>
    <w:bookmarkStart w:id="26" w:name="Xced8996a81f44ef4d3a850e9d138afb39cacba9"/>
    <w:p>
      <w:pPr>
        <w:pStyle w:val="Heading2"/>
      </w:pPr>
      <w:r>
        <w:t xml:space="preserve">VII. Future Sales Strategy for Afghanistan Market</w:t>
      </w:r>
    </w:p>
    <w:p>
      <w:pPr>
        <w:pStyle w:val="FirstParagraph"/>
      </w:pPr>
      <w:r>
        <w:t xml:space="preserve">Based on this successful School Counselor placement, we are implementing a three-pillar expansion plan for Kabul:</w:t>
      </w:r>
    </w:p>
    <w:p>
      <w:pPr>
        <w:numPr>
          <w:ilvl w:val="0"/>
          <w:numId w:val="1004"/>
        </w:numPr>
        <w:pStyle w:val="Compact"/>
      </w:pPr>
      <w:r>
        <w:rPr>
          <w:bCs/>
          <w:b/>
        </w:rPr>
        <w:t xml:space="preserve">Scale &amp; Localization:</w:t>
      </w:r>
      <w:r>
        <w:t xml:space="preserve"> </w:t>
      </w:r>
      <w:r>
        <w:t xml:space="preserve">Partnering with Kabul University to develop a certified School Counseling program (launched Q1 2024), creating a sustainable local talent pipeline.</w:t>
      </w:r>
    </w:p>
    <w:p>
      <w:pPr>
        <w:numPr>
          <w:ilvl w:val="0"/>
          <w:numId w:val="1004"/>
        </w:numPr>
        <w:pStyle w:val="Compact"/>
      </w:pPr>
      <w:r>
        <w:rPr>
          <w:bCs/>
          <w:b/>
        </w:rPr>
        <w:t xml:space="preserve">Diversification:</w:t>
      </w:r>
      <w:r>
        <w:t xml:space="preserve"> </w:t>
      </w:r>
      <w:r>
        <w:t xml:space="preserve">Targeting vocational schools in Kabul's peri-urban areas where 68% of youth face employment barriers—extending our School Counselor service to career guidance.</w:t>
      </w:r>
    </w:p>
    <w:p>
      <w:pPr>
        <w:numPr>
          <w:ilvl w:val="0"/>
          <w:numId w:val="1004"/>
        </w:numPr>
        <w:pStyle w:val="Compact"/>
      </w:pPr>
      <w:r>
        <w:rPr>
          <w:bCs/>
          <w:b/>
        </w:rPr>
        <w:t xml:space="preserve">Policy Advocacy:</w:t>
      </w:r>
      <w:r>
        <w:t xml:space="preserve"> </w:t>
      </w:r>
      <w:r>
        <w:t xml:space="preserve">Working with Afghanistan Ministry of Education to draft national counseling standards, positioning us as the market leader in education support services for Kabul and beyond.</w:t>
      </w:r>
    </w:p>
    <w:bookmarkEnd w:id="26"/>
    <w:bookmarkStart w:id="27" w:name="viii.-conclusion"/>
    <w:p>
      <w:pPr>
        <w:pStyle w:val="Heading2"/>
      </w:pPr>
      <w:r>
        <w:t xml:space="preserve">VIII. Conclusion</w:t>
      </w:r>
    </w:p>
    <w:p>
      <w:pPr>
        <w:pStyle w:val="FirstParagraph"/>
      </w:pPr>
      <w:r>
        <w:t xml:space="preserve">This Sales Report demonstrates that strategic, culturally embedded School Counselor placements are not only viable but highly impactful within Afghanistan Kabul's educational ecosystem. The successful placement has generated $46,100 in revenue while creating measurable student outcomes—proving our sales model aligns with both commercial objectives and humanitarian imperatives. As one of the most challenging markets we operate in, Kabul demands nuanced approaches; this deal exemplifies how respecting local context drives superior sales results.</w:t>
      </w:r>
    </w:p>
    <w:p>
      <w:pPr>
        <w:pStyle w:val="BodyText"/>
      </w:pPr>
      <w:r>
        <w:t xml:space="preserve">Looking ahead, we project 40% growth in School Counselor placements across Afghanistan by Q2 2024, with Kabul as our flagship market. The data is clear: In Afghanistan, a culturally intelligent School Counselor isn't just an educational asset—it's the cornerstone of sustainable student recovery. This sales achievement validates our entire strategy for high-impact education services in conflict-affected regions.</w:t>
      </w:r>
    </w:p>
    <w:p>
      <w:pPr>
        <w:pStyle w:val="BodyText"/>
      </w:pPr>
      <w:r>
        <w:rPr>
          <w:bCs/>
          <w:b/>
        </w:rPr>
        <w:t xml:space="preserve">Prepared By:</w:t>
      </w:r>
      <w:r>
        <w:t xml:space="preserve"> </w:t>
      </w:r>
      <w:r>
        <w:t xml:space="preserve">Global Education Solutions Sales Division</w:t>
      </w:r>
      <w:r>
        <w:br/>
      </w:r>
      <w:r>
        <w:rPr>
          <w:bCs/>
          <w:b/>
        </w:rPr>
        <w:t xml:space="preserve">Contact:</w:t>
      </w:r>
      <w:r>
        <w:t xml:space="preserve"> </w:t>
      </w:r>
      <w:r>
        <w:t xml:space="preserve">sales@ges-global.org | +93 700 123 456 (Kabul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Placement in Afghanistan Kabul</dc:title>
  <dc:creator/>
  <dc:language>en</dc:language>
  <cp:keywords/>
  <dcterms:created xsi:type="dcterms:W3CDTF">2026-07-23T18:06:08Z</dcterms:created>
  <dcterms:modified xsi:type="dcterms:W3CDTF">2026-07-23T18:06:08Z</dcterms:modified>
</cp:coreProperties>
</file>

<file path=docProps/custom.xml><?xml version="1.0" encoding="utf-8"?>
<Properties xmlns="http://schemas.openxmlformats.org/officeDocument/2006/custom-properties" xmlns:vt="http://schemas.openxmlformats.org/officeDocument/2006/docPropsVTypes"/>
</file>