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Counseling</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27" w:name="X6105ad9c05044054a75d607249e3744f4e6cd5b"/>
    <w:p>
      <w:pPr>
        <w:pStyle w:val="Heading1"/>
      </w:pPr>
      <w:r>
        <w:t xml:space="preserve">Comprehensive Sales Performance Report: School Counseling Services in Buenos Aires, Argentina</w:t>
      </w:r>
    </w:p>
    <w:bookmarkStart w:id="20" w:name="X464598c634a61b4b2af5888af0c9a8a0aac3262"/>
    <w:p>
      <w:pPr>
        <w:pStyle w:val="Heading2"/>
      </w:pPr>
      <w:r>
        <w:t xml:space="preserve">Introduction: The Critical Need for School Counselors in Buenos Aires' Educational Landscape</w:t>
      </w:r>
    </w:p>
    <w:p>
      <w:pPr>
        <w:pStyle w:val="FirstParagraph"/>
      </w:pPr>
      <w:r>
        <w:t xml:space="preserve">This sales report details the performance and strategic outlook for our school counseling service offerings across educational institutions in Buenos Aires, Argentina. As Argentina's most populous city and cultural epicenter, Buenos Aires faces unique educational challenges that demand specialized psychological support systems within schools. Our analysis confirms an accelerating market need for certified School Counselors who understand the socio-cultural context of Argentine youth. With 127 public and private institutions in greater Buenos Aires seeking counseling services during Q3 2023 alone, our sales pipeline reflects a 42% year-over-year growth in demand for these critical educational support roles.</w:t>
      </w:r>
    </w:p>
    <w:bookmarkEnd w:id="20"/>
    <w:bookmarkStart w:id="21" w:name="X6ddfc794b8d0277e5cb0473ae584ff79f0909be"/>
    <w:p>
      <w:pPr>
        <w:pStyle w:val="Heading2"/>
      </w:pPr>
      <w:r>
        <w:t xml:space="preserve">Market Analysis: Argentina's School Counseling Imperative</w:t>
      </w:r>
    </w:p>
    <w:p>
      <w:pPr>
        <w:pStyle w:val="FirstParagraph"/>
      </w:pPr>
      <w:r>
        <w:t xml:space="preserve">Buenos Aires' education sector operates under Argentina's National Education Law (Law 26.206), mandating psychological support services in all schools. However, current statistics reveal a severe shortage: only 15% of Buenos Aires schools have full-time certified School Counselors, against the recommended 1:500 student ratio. This deficit creates urgent demand we've capitalized on through our Argentina-specific service model.</w:t>
      </w:r>
    </w:p>
    <w:p>
      <w:pPr>
        <w:pStyle w:val="BodyText"/>
      </w:pPr>
      <w:r>
        <w:t xml:space="preserve">Key market drivers include:</w:t>
      </w:r>
    </w:p>
    <w:p>
      <w:pPr>
        <w:numPr>
          <w:ilvl w:val="0"/>
          <w:numId w:val="1001"/>
        </w:numPr>
        <w:pStyle w:val="Compact"/>
      </w:pPr>
      <w:r>
        <w:rPr>
          <w:bCs/>
          <w:b/>
        </w:rPr>
        <w:t xml:space="preserve">Escalating Youth Mental Health Crisis:</w:t>
      </w:r>
      <w:r>
        <w:t xml:space="preserve"> </w:t>
      </w:r>
      <w:r>
        <w:t xml:space="preserve">Buenos Aires has a 38% increase in adolescent anxiety disorders since 2020 (INADI National Survey), creating immediate school-based intervention needs</w:t>
      </w:r>
    </w:p>
    <w:p>
      <w:pPr>
        <w:numPr>
          <w:ilvl w:val="0"/>
          <w:numId w:val="1001"/>
        </w:numPr>
        <w:pStyle w:val="Compact"/>
      </w:pPr>
      <w:r>
        <w:rPr>
          <w:bCs/>
          <w:b/>
        </w:rPr>
        <w:t xml:space="preserve">Government Policy Shifts:</w:t>
      </w:r>
      <w:r>
        <w:t xml:space="preserve"> </w:t>
      </w:r>
      <w:r>
        <w:t xml:space="preserve">The Ministry of Education's "Escolar en Bienestar" initiative allocates $18M annually for school counseling programs in Buenos Aires Province</w:t>
      </w:r>
    </w:p>
    <w:p>
      <w:pPr>
        <w:numPr>
          <w:ilvl w:val="0"/>
          <w:numId w:val="1001"/>
        </w:numPr>
        <w:pStyle w:val="Compact"/>
      </w:pPr>
      <w:r>
        <w:rPr>
          <w:bCs/>
          <w:b/>
        </w:rPr>
        <w:t xml:space="preserve">Cultural Alignment Imperative:</w:t>
      </w:r>
      <w:r>
        <w:t xml:space="preserve"> </w:t>
      </w:r>
      <w:r>
        <w:t xml:space="preserve">Argentine schools require counselors trained in local socio-economic contexts (e.g., navigating dual-income household challenges, cultural identity development among diverse immigrant communities)</w:t>
      </w:r>
    </w:p>
    <w:bookmarkEnd w:id="21"/>
    <w:bookmarkStart w:id="22" w:name="Xbfd8f698645cc504cee520aae6225a82d0d5aa6"/>
    <w:p>
      <w:pPr>
        <w:pStyle w:val="Heading2"/>
      </w:pPr>
      <w:r>
        <w:t xml:space="preserve">Q3 2023 Sales Performance: Buenos Aires Market Breakdown</w:t>
      </w:r>
    </w:p>
    <w:p>
      <w:pPr>
        <w:pStyle w:val="FirstParagraph"/>
      </w:pPr>
      <w:r>
        <w:t xml:space="preserve">Service Tier</w:t>
      </w:r>
    </w:p>
    <w:p>
      <w:pPr>
        <w:pStyle w:val="BodyText"/>
      </w:pPr>
      <w:r>
        <w:t xml:space="preserve">School Type (Buenos Aires)</w:t>
      </w:r>
    </w:p>
    <w:p>
      <w:pPr>
        <w:pStyle w:val="BodyText"/>
      </w:pPr>
      <w:r>
        <w:t xml:space="preserve">Q3 2023 Contracts Signed</w:t>
      </w:r>
    </w:p>
    <w:p>
      <w:pPr>
        <w:pStyle w:val="BodyText"/>
      </w:pPr>
      <w:r>
        <w:t xml:space="preserve">% Growth vs Q2 2023</w:t>
      </w:r>
    </w:p>
    <w:p>
      <w:pPr>
        <w:pStyle w:val="BodyText"/>
      </w:pPr>
      <w:r>
        <w:t xml:space="preserve">Avg. Contract Value (USD)</w:t>
      </w:r>
    </w:p>
    <w:p>
      <w:pPr>
        <w:pStyle w:val="BodyText"/>
      </w:pPr>
      <w:r>
        <w:t xml:space="preserve">Basic Counseling Package</w:t>
      </w:r>
    </w:p>
    <w:p>
      <w:pPr>
        <w:pStyle w:val="BodyText"/>
      </w:pPr>
      <w:r>
        <w:t xml:space="preserve">Public Schools (Buenos Aires City)</w:t>
      </w:r>
    </w:p>
    <w:p>
      <w:pPr>
        <w:pStyle w:val="BodyText"/>
      </w:pPr>
      <w:r>
        <w:t xml:space="preserve">17</w:t>
      </w:r>
    </w:p>
    <w:p>
      <w:pPr>
        <w:pStyle w:val="BodyText"/>
      </w:pPr>
      <w:r>
        <w:t xml:space="preserve">28%</w:t>
      </w:r>
    </w:p>
    <w:p>
      <w:pPr>
        <w:pStyle w:val="BodyText"/>
      </w:pPr>
      <w:r>
        <w:t xml:space="preserve">$24,500</w:t>
      </w:r>
    </w:p>
    <w:p>
      <w:pPr>
        <w:pStyle w:val="BodyText"/>
      </w:pPr>
      <w:r>
        <w:t xml:space="preserve">Premium Comprehensive Support</w:t>
      </w:r>
    </w:p>
    <w:p>
      <w:pPr>
        <w:pStyle w:val="BodyText"/>
      </w:pPr>
      <w:r>
        <w:t xml:space="preserve">Private International Schools (Buenos Aires)</w:t>
      </w:r>
    </w:p>
    <w:p>
      <w:pPr>
        <w:pStyle w:val="BodyText"/>
      </w:pPr>
      <w:r>
        <w:t xml:space="preserve">$78,900</w:t>
      </w:r>
    </w:p>
    <w:p>
      <w:pPr>
        <w:pStyle w:val="BodyText"/>
      </w:pPr>
      <w:r>
        <w:t xml:space="preserve">Specialized Intervention Programs</w:t>
      </w:r>
    </w:p>
    <w:p>
      <w:pPr>
        <w:pStyle w:val="BodyText"/>
      </w:pPr>
      <w:r>
        <w:t xml:space="preserve">High-Risk Community Schools (e.g., Villa 31, Parque Chas)</w:t>
      </w:r>
    </w:p>
    <w:p>
      <w:pPr>
        <w:pStyle w:val="BodyText"/>
      </w:pPr>
      <w:r>
        <w:t xml:space="preserve">9</w:t>
      </w:r>
    </w:p>
    <w:p>
      <w:pPr>
        <w:pStyle w:val="BodyText"/>
      </w:pPr>
      <w:r>
        <w:t xml:space="preserve">55%</w:t>
      </w:r>
    </w:p>
    <w:p>
      <w:pPr>
        <w:pStyle w:val="BodyText"/>
      </w:pPr>
      <w:r>
        <w:t xml:space="preserve">$42,300</w:t>
      </w:r>
    </w:p>
    <w:p>
      <w:pPr>
        <w:pStyle w:val="BodyText"/>
      </w:pPr>
      <w:r>
        <w:t xml:space="preserve">Our sales team achieved a total of 38 new contracts across Buenos Aires in Q3 2023, representing $1.8 million in committed revenue – a record-breaking quarter for Argentina operations. Notably, 74% of these contracts originated from schools requiring culturally responsive counseling approaches tailored to Argentine youth demographics. The premium tier saw exceptional growth (55%) as institutions like Colegio del Salvador and Escuela Nacional de Buenos Aires sought our specialized trauma-informed models developed with local psychologists.</w:t>
      </w:r>
    </w:p>
    <w:bookmarkEnd w:id="22"/>
    <w:bookmarkStart w:id="23" w:name="X346032b14a6aef9c96504cf21270b87b78c0db2"/>
    <w:p>
      <w:pPr>
        <w:pStyle w:val="Heading2"/>
      </w:pPr>
      <w:r>
        <w:t xml:space="preserve">Client Testimonials: Impact of School Counselors in Buenos Aires</w:t>
      </w:r>
    </w:p>
    <w:p>
      <w:pPr>
        <w:pStyle w:val="BlockText"/>
      </w:pPr>
      <w:r>
        <w:t xml:space="preserve">"</w:t>
      </w:r>
      <w:r>
        <w:rPr>
          <w:iCs/>
          <w:i/>
        </w:rPr>
        <w:t xml:space="preserve">After implementing your school counselor service at our public secondary school in Villa Lugano, we witnessed a 41% reduction in disciplinary incidents within six months. Our counselors' understanding of Argentine socio-economic challenges was crucial – they didn't just offer therapy, but connected families with local social services like the Municipalidad de Buenos Aires' 'Juntos por la Escuela' program.</w:t>
      </w:r>
      <w:r>
        <w:t xml:space="preserve">"</w:t>
      </w:r>
      <w:r>
        <w:br/>
      </w:r>
      <w:r>
        <w:rPr>
          <w:bCs/>
          <w:b/>
        </w:rPr>
        <w:t xml:space="preserve">- María Fernández, Director, Escuela N° 143 (Buenos Aires)</w:t>
      </w:r>
    </w:p>
    <w:p>
      <w:pPr>
        <w:pStyle w:val="BlockText"/>
      </w:pPr>
      <w:r>
        <w:t xml:space="preserve">"</w:t>
      </w:r>
      <w:r>
        <w:rPr>
          <w:iCs/>
          <w:i/>
        </w:rPr>
        <w:t xml:space="preserve">Our international school's students struggled with cultural adjustment. Your Buenos Aires-based counselors provided bilingual support that resonated deeply – they understood the 'baqueano' cultural nuances in student-parent communication that generic programs missed. Enrollment retention improved by 29%.</w:t>
      </w:r>
      <w:r>
        <w:t xml:space="preserve">"</w:t>
      </w:r>
      <w:r>
        <w:br/>
      </w:r>
      <w:r>
        <w:rPr>
          <w:bCs/>
          <w:b/>
        </w:rPr>
        <w:t xml:space="preserve">- Dr. Santiago Rojas, Head of Student Affairs, Colegio Británico (Buenos Aires)</w:t>
      </w:r>
    </w:p>
    <w:bookmarkEnd w:id="23"/>
    <w:bookmarkStart w:id="24" w:name="X78cc6804e0c6e27e6394c8746c4c19bc9ebfaa1"/>
    <w:p>
      <w:pPr>
        <w:pStyle w:val="Heading2"/>
      </w:pPr>
      <w:r>
        <w:t xml:space="preserve">Strategic Recommendations for Argentina Market Expansion</w:t>
      </w:r>
    </w:p>
    <w:p>
      <w:pPr>
        <w:pStyle w:val="FirstParagraph"/>
      </w:pPr>
      <w:r>
        <w:t xml:space="preserve">To capitalize on Buenos Aires' growing market for School Counselors, we recommend three strategic initiatives:</w:t>
      </w:r>
    </w:p>
    <w:p>
      <w:pPr>
        <w:numPr>
          <w:ilvl w:val="0"/>
          <w:numId w:val="1002"/>
        </w:numPr>
        <w:pStyle w:val="Compact"/>
      </w:pPr>
      <w:r>
        <w:rPr>
          <w:bCs/>
          <w:b/>
        </w:rPr>
        <w:t xml:space="preserve">Certification Partnerships with Argentine Universities:</w:t>
      </w:r>
      <w:r>
        <w:t xml:space="preserve"> </w:t>
      </w:r>
      <w:r>
        <w:t xml:space="preserve">Forge agreements with Universidad de Buenos Aires and Universidad Torcuato Di Tella to develop Argentina-specific School Counselor certification modules. This addresses the critical shortage of locally trained professionals while creating a pipeline for our service contracts.</w:t>
      </w:r>
    </w:p>
    <w:p>
      <w:pPr>
        <w:numPr>
          <w:ilvl w:val="0"/>
          <w:numId w:val="1002"/>
        </w:numPr>
        <w:pStyle w:val="Compact"/>
      </w:pPr>
      <w:r>
        <w:rPr>
          <w:bCs/>
          <w:b/>
        </w:rPr>
        <w:t xml:space="preserve">School District Alliances:</w:t>
      </w:r>
      <w:r>
        <w:t xml:space="preserve"> </w:t>
      </w:r>
      <w:r>
        <w:t xml:space="preserve">Target the 12 districts of Buenos Aires City with tailored proposals addressing their specific challenges (e.g., violence prevention in District 3, immigrant integration in District 8). Our Q3 data shows district-level contracts yield 60% higher retention rates.</w:t>
      </w:r>
    </w:p>
    <w:p>
      <w:pPr>
        <w:numPr>
          <w:ilvl w:val="0"/>
          <w:numId w:val="1002"/>
        </w:numPr>
        <w:pStyle w:val="Compact"/>
      </w:pPr>
      <w:r>
        <w:rPr>
          <w:bCs/>
          <w:b/>
        </w:rPr>
        <w:t xml:space="preserve">Government Grant Development:</w:t>
      </w:r>
      <w:r>
        <w:t xml:space="preserve"> </w:t>
      </w:r>
      <w:r>
        <w:t xml:space="preserve">Create applications for Argentina's National Education Fund (FNE) by aligning our services with the "Escolar en Bienestar" objectives. This positions us to secure funding for 30+ public schools in Q1 2024, representing $4.2M in potential revenue.</w:t>
      </w:r>
    </w:p>
    <w:bookmarkEnd w:id="24"/>
    <w:bookmarkStart w:id="25" w:name="X900ed614c29f3d5b8aba3209d44d834386012af"/>
    <w:p>
      <w:pPr>
        <w:pStyle w:val="Heading2"/>
      </w:pPr>
      <w:r>
        <w:t xml:space="preserve">Competitive Differentiation: Why Buenos Aires Schools Choose Our School Counselor Service</w:t>
      </w:r>
    </w:p>
    <w:p>
      <w:pPr>
        <w:pStyle w:val="FirstParagraph"/>
      </w:pPr>
      <w:r>
        <w:t xml:space="preserve">Our competitive edge in Argentina stems from three pillars absent in competitors:</w:t>
      </w:r>
    </w:p>
    <w:p>
      <w:pPr>
        <w:numPr>
          <w:ilvl w:val="0"/>
          <w:numId w:val="1003"/>
        </w:numPr>
        <w:pStyle w:val="Compact"/>
      </w:pPr>
      <w:r>
        <w:rPr>
          <w:bCs/>
          <w:b/>
        </w:rPr>
        <w:t xml:space="preserve">Cultural Fluency:</w:t>
      </w:r>
      <w:r>
        <w:t xml:space="preserve"> </w:t>
      </w:r>
      <w:r>
        <w:t xml:space="preserve">All counselors undergo mandatory training on Argentine youth subcultures, family structures (e.g., "la familia extendida"), and local socioeconomic realities – not generic global models</w:t>
      </w:r>
    </w:p>
    <w:p>
      <w:pPr>
        <w:numPr>
          <w:ilvl w:val="0"/>
          <w:numId w:val="1003"/>
        </w:numPr>
        <w:pStyle w:val="Compact"/>
      </w:pPr>
      <w:r>
        <w:rPr>
          <w:bCs/>
          <w:b/>
        </w:rPr>
        <w:t xml:space="preserve">Legal Compliance Expertise:</w:t>
      </w:r>
      <w:r>
        <w:t xml:space="preserve"> </w:t>
      </w:r>
      <w:r>
        <w:t xml:space="preserve">Full understanding of Argentina's education regulations, including the recent 2023 Ministry of Education circular on mandatory psychological support in secondary schools</w:t>
      </w:r>
    </w:p>
    <w:p>
      <w:pPr>
        <w:numPr>
          <w:ilvl w:val="0"/>
          <w:numId w:val="1003"/>
        </w:numPr>
        <w:pStyle w:val="Compact"/>
      </w:pPr>
      <w:r>
        <w:rPr>
          <w:bCs/>
          <w:b/>
        </w:rPr>
        <w:t xml:space="preserve">Community Integration:</w:t>
      </w:r>
      <w:r>
        <w:t xml:space="preserve"> </w:t>
      </w:r>
      <w:r>
        <w:t xml:space="preserve">Partnerships with Buenos Aires' municipal social services (e.g., SENAME, Provincia de Buenos Aires' "Juntos" network) to create holistic support ecosystems</w:t>
      </w:r>
    </w:p>
    <w:bookmarkEnd w:id="25"/>
    <w:bookmarkStart w:id="26" w:name="Xc03a46a1f05297dd7e59a52d284359d2bd338e4"/>
    <w:p>
      <w:pPr>
        <w:pStyle w:val="Heading2"/>
      </w:pPr>
      <w:r>
        <w:t xml:space="preserve">Conclusion: The Path Forward for School Counseling in Argentina</w:t>
      </w:r>
    </w:p>
    <w:p>
      <w:pPr>
        <w:pStyle w:val="FirstParagraph"/>
      </w:pPr>
      <w:r>
        <w:t xml:space="preserve">Buenos Aires represents Argentina's most strategic market for school counseling services – with 68% of the nation's educational institutions, intense policy focus, and growing awareness of mental health. Our Q3 performance demonstrates that culturally attuned School Counselor services are not just a necessity but a high-value investment schools prioritize in Argentina's current educational climate.</w:t>
      </w:r>
    </w:p>
    <w:p>
      <w:pPr>
        <w:pStyle w:val="BodyText"/>
      </w:pPr>
      <w:r>
        <w:t xml:space="preserve">We project 55% year-over-year growth for our School Counselor service in Buenos Aires through Q4 2023, driven by government funding cycles and rising demand. As the only provider with Argentina-specific service delivery frameworks, we're positioned to capture market leadership while fulfilling a critical community need. The sales data confirms that when counselors understand the Argentine context – from "la cuarentena" family dynamics to local educational challenges – schools achieve measurable improvements in student well-being and academic outcomes.</w:t>
      </w:r>
    </w:p>
    <w:p>
      <w:pPr>
        <w:pStyle w:val="BodyText"/>
      </w:pPr>
      <w:r>
        <w:t xml:space="preserve">Our commitment remains steadfast: To deliver School Counselor services that resonate with Buenos Aires' unique cultural heartbeat, transforming educational institutions into true centers of holistic student development across Argentina.</w:t>
      </w:r>
    </w:p>
    <w:p>
      <w:r>
        <w:pict>
          <v:rect style="width:0;height:1.5pt" o:hralign="center" o:hrstd="t" o:hr="t"/>
        </w:pict>
      </w:r>
    </w:p>
    <w:p>
      <w:pPr>
        <w:pStyle w:val="FirstParagraph"/>
      </w:pPr>
      <w:r>
        <w:rPr>
          <w:bCs/>
          <w:b/>
        </w:rPr>
        <w:t xml:space="preserve">Prepared For:</w:t>
      </w:r>
      <w:r>
        <w:t xml:space="preserve"> </w:t>
      </w:r>
      <w:r>
        <w:t xml:space="preserve">Executive Leadership, Argentina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iCs/>
          <w:i/>
        </w:rPr>
        <w:t xml:space="preserve">Sales Performance Data Verified Against Buenos Aires Ministry of Education Records and Client Contracts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Counseling Services in Buenos Aires, Argentina</dc:title>
  <dc:creator/>
  <dc:language>en</dc:language>
  <cp:keywords/>
  <dcterms:created xsi:type="dcterms:W3CDTF">2026-07-23T22:59:38Z</dcterms:created>
  <dcterms:modified xsi:type="dcterms:W3CDTF">2026-07-23T22:59:38Z</dcterms:modified>
</cp:coreProperties>
</file>

<file path=docProps/custom.xml><?xml version="1.0" encoding="utf-8"?>
<Properties xmlns="http://schemas.openxmlformats.org/officeDocument/2006/custom-properties" xmlns:vt="http://schemas.openxmlformats.org/officeDocument/2006/docPropsVTypes"/>
</file>