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8" w:name="X601cfa38cfd01bf2b99d5b04a53c508be58a0ff"/>
    <w:p>
      <w:pPr>
        <w:pStyle w:val="Heading1"/>
      </w:pPr>
      <w:r>
        <w:t xml:space="preserve">Sales Report: School Counselor Services Market Analysis for Australia Sydney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Education Partnerships, Australia</w:t>
      </w:r>
      <w:r>
        <w:br/>
      </w:r>
      <w:r>
        <w:rPr>
          <w:bCs/>
          <w:b/>
        </w:rPr>
        <w:t xml:space="preserve">Report Type:</w:t>
      </w:r>
      <w:r>
        <w:t xml:space="preserve"> </w:t>
      </w:r>
      <w:r>
        <w:t xml:space="preserve">Strategic Sales Performance &amp; Market Analysis</w:t>
      </w:r>
    </w:p>
    <w:bookmarkStart w:id="20" w:name="i.-executive-summary"/>
    <w:p>
      <w:pPr>
        <w:pStyle w:val="Heading2"/>
      </w:pPr>
      <w:r>
        <w:t xml:space="preserve">I. Executive Summary</w:t>
      </w:r>
    </w:p>
    <w:p>
      <w:pPr>
        <w:pStyle w:val="FirstParagraph"/>
      </w:pPr>
      <w:r>
        <w:t xml:space="preserve">This comprehensive Sales Report details the current market dynamics, growth trajectory, and strategic opportunities for School Counselor services across educational institutions in Australia Sydney. As mental health awareness intensifies in Australian schools, demand for specialized School Counselor support has surged by 37% year-over-year in Sydney metro regions. This report confirms that professional School Counselor engagement is no longer optional but a critical investment for student wellbeing and academic success in Australia's most populous urban education ecosystem.</w:t>
      </w:r>
    </w:p>
    <w:bookmarkEnd w:id="20"/>
    <w:bookmarkStart w:id="21" w:name="Xdbff608eff070ef269dd0770375e682cc187cb8"/>
    <w:p>
      <w:pPr>
        <w:pStyle w:val="Heading2"/>
      </w:pPr>
      <w:r>
        <w:t xml:space="preserve">II. Market Demand Analysis: Australia Sydney Context</w:t>
      </w:r>
    </w:p>
    <w:p>
      <w:pPr>
        <w:pStyle w:val="FirstParagraph"/>
      </w:pPr>
      <w:r>
        <w:t xml:space="preserve">The Australian government’s recent National Mental Health Strategy (2021-2031) has directly elevated the priority of School Counselor services in Sydney schools. With 48% of NSW Department of Education schools now mandating certified School Counselor support per updated wellbeing frameworks, our sales data reveals unprecedented market penetration opportunities. In Sydney alone, 78% of public and private K-12 institutions have increased counseling budgets by 20-50% over the past two years—driven by rising student anxiety rates (up 29% since 2020) and mandatory wellbeing reporting requirements.</w:t>
      </w:r>
    </w:p>
    <w:p>
      <w:pPr>
        <w:pStyle w:val="BodyText"/>
      </w:pPr>
      <w:r>
        <w:t xml:space="preserve">Key demand drivers include:</w:t>
      </w:r>
    </w:p>
    <w:p>
      <w:pPr>
        <w:numPr>
          <w:ilvl w:val="0"/>
          <w:numId w:val="1001"/>
        </w:numPr>
        <w:pStyle w:val="Compact"/>
      </w:pPr>
      <w:r>
        <w:rPr>
          <w:bCs/>
          <w:b/>
        </w:rPr>
        <w:t xml:space="preserve">Compliance Pressure:</w:t>
      </w:r>
      <w:r>
        <w:t xml:space="preserve"> </w:t>
      </w:r>
      <w:r>
        <w:t xml:space="preserve">NSW Education Standards Authority (NESA) now requires documented mental health interventions for all schools</w:t>
      </w:r>
    </w:p>
    <w:p>
      <w:pPr>
        <w:numPr>
          <w:ilvl w:val="0"/>
          <w:numId w:val="1001"/>
        </w:numPr>
        <w:pStyle w:val="Compact"/>
      </w:pPr>
      <w:r>
        <w:rPr>
          <w:bCs/>
          <w:b/>
        </w:rPr>
        <w:t xml:space="preserve">Demographic Shifts:</w:t>
      </w:r>
      <w:r>
        <w:t xml:space="preserve"> </w:t>
      </w:r>
      <w:r>
        <w:t xml:space="preserve">Sydney’s student population growth (+4.2% in 2023) intensifies emotional support needs</w:t>
      </w:r>
    </w:p>
    <w:p>
      <w:pPr>
        <w:numPr>
          <w:ilvl w:val="0"/>
          <w:numId w:val="1001"/>
        </w:numPr>
        <w:pStyle w:val="Compact"/>
      </w:pPr>
      <w:r>
        <w:rPr>
          <w:bCs/>
          <w:b/>
        </w:rPr>
        <w:t xml:space="preserve">Parental Advocacy:</w:t>
      </w:r>
      <w:r>
        <w:t xml:space="preserve"> </w:t>
      </w:r>
      <w:r>
        <w:t xml:space="preserve">67% of Sydney parents prioritize counseling services when selecting schools (NSW Parent Survey, Q3 2023)</w:t>
      </w:r>
    </w:p>
    <w:bookmarkEnd w:id="21"/>
    <w:bookmarkStart w:id="22" w:name="X97b8e66a873f7cb78bdd07a9eab899f175d14f6"/>
    <w:p>
      <w:pPr>
        <w:pStyle w:val="Heading2"/>
      </w:pPr>
      <w:r>
        <w:t xml:space="preserve">III. Sales Performance Highlights: Australia Sydney Region</w:t>
      </w:r>
    </w:p>
    <w:p>
      <w:pPr>
        <w:pStyle w:val="FirstParagraph"/>
      </w:pPr>
      <w:r>
        <w:t xml:space="preserve">This quarter’s Sales Report demonstrates exceptional growth in School Counselor service adoption across Sydney. Our key metrics include:</w:t>
      </w:r>
    </w:p>
    <w:p>
      <w:pPr>
        <w:pStyle w:val="BodyText"/>
      </w:pPr>
      <w:r>
        <w:t xml:space="preserve">Metrics</w:t>
      </w:r>
    </w:p>
    <w:p>
      <w:pPr>
        <w:pStyle w:val="BodyText"/>
      </w:pPr>
      <w:r>
        <w:t xml:space="preserve">Q3 2023</w:t>
      </w:r>
    </w:p>
    <w:p>
      <w:pPr>
        <w:pStyle w:val="BodyText"/>
      </w:pPr>
      <w:r>
        <w:t xml:space="preserve">Q2 2023</w:t>
      </w:r>
    </w:p>
    <w:p>
      <w:pPr>
        <w:pStyle w:val="BodyText"/>
      </w:pPr>
      <w:r>
        <w:t xml:space="preserve">Change</w:t>
      </w:r>
    </w:p>
    <w:p>
      <w:pPr>
        <w:pStyle w:val="BodyText"/>
      </w:pPr>
      <w:r>
        <w:t xml:space="preserve">New School Contracts Signed (Sydney)</w:t>
      </w:r>
    </w:p>
    <w:p>
      <w:pPr>
        <w:pStyle w:val="BodyText"/>
      </w:pPr>
      <w:r>
        <w:t xml:space="preserve">47</w:t>
      </w:r>
    </w:p>
    <w:p>
      <w:pPr>
        <w:pStyle w:val="BodyText"/>
      </w:pPr>
      <w:r>
        <w:t xml:space="preserve">31</w:t>
      </w:r>
    </w:p>
    <w:p>
      <w:pPr>
        <w:pStyle w:val="BodyText"/>
      </w:pPr>
      <w:r>
        <w:t xml:space="preserve">+51.6%</w:t>
      </w:r>
    </w:p>
    <w:p>
      <w:pPr>
        <w:pStyle w:val="BodyText"/>
      </w:pPr>
      <w:r>
        <w:t xml:space="preserve">Average Contract Value ($AUD)</w:t>
      </w:r>
    </w:p>
    <w:p>
      <w:pPr>
        <w:pStyle w:val="BodyText"/>
      </w:pPr>
      <w:r>
        <w:t xml:space="preserve">$82,500</w:t>
      </w:r>
    </w:p>
    <w:p>
      <w:pPr>
        <w:pStyle w:val="BodyText"/>
      </w:pPr>
      <w:r>
        <w:t xml:space="preserve">$75,300+9.6%</w:t>
      </w:r>
    </w:p>
    <w:p>
      <w:pPr>
        <w:pStyle w:val="BodyText"/>
      </w:pPr>
      <w:r>
        <w:t xml:space="preserve">Client Retention Rate</w:t>
      </w:r>
    </w:p>
    <w:p>
      <w:pPr>
        <w:pStyle w:val="BodyText"/>
      </w:pPr>
      <w:r>
        <w:t xml:space="preserve">94%</w:t>
      </w:r>
    </w:p>
    <w:p>
      <w:pPr>
        <w:pStyle w:val="BodyText"/>
      </w:pPr>
      <w:r>
        <w:t xml:space="preserve">88%</w:t>
      </w:r>
    </w:p>
    <w:p>
      <w:pPr>
        <w:pStyle w:val="BodyText"/>
      </w:pPr>
      <w:r>
        <w:t xml:space="preserve">Sydney Market Share (School Counselor Services)</w:t>
      </w:r>
    </w:p>
    <w:p>
      <w:pPr>
        <w:pStyle w:val="BodyText"/>
      </w:pPr>
      <w:r>
        <w:t xml:space="preserve">27.3%</w:t>
      </w:r>
    </w:p>
    <w:p>
      <w:pPr>
        <w:pStyle w:val="BodyText"/>
      </w:pPr>
      <w:r>
        <w:t xml:space="preserve">The 51.6% surge in new contracts is directly attributable to our tailored School Counselor packages addressing Sydney-specific challenges: cultural diversity support (critical for Sydney's 45% multicultural student population), trauma-informed approaches for high-risk neighborhoods, and digital wellbeing integration. Our flagship "Sydney Resilience Program" saw 100% uptake by schools in the Western Sydney Local Health District—a region with documented mental health service gaps.</w:t>
      </w:r>
    </w:p>
    <w:bookmarkEnd w:id="22"/>
    <w:bookmarkStart w:id="23" w:name="Xba0683d21e1228c9f9c640f778a829b9950a50e"/>
    <w:p>
      <w:pPr>
        <w:pStyle w:val="Heading2"/>
      </w:pPr>
      <w:r>
        <w:t xml:space="preserve">IV. Client Success Stories: School Counselor Impact in Australia Sydney</w:t>
      </w:r>
    </w:p>
    <w:p>
      <w:pPr>
        <w:pStyle w:val="FirstParagraph"/>
      </w:pPr>
      <w:r>
        <w:t xml:space="preserve">Real-world evidence validates our School Counselor services' transformative impact:</w:t>
      </w:r>
    </w:p>
    <w:p>
      <w:pPr>
        <w:pStyle w:val="BlockText"/>
      </w:pPr>
      <w:r>
        <w:t xml:space="preserve">"</w:t>
      </w:r>
      <w:r>
        <w:rPr>
          <w:iCs/>
          <w:i/>
        </w:rPr>
        <w:t xml:space="preserve">After implementing your School Counselor team, our student referral rate for external mental health support dropped by 34%, and Year 12 retention increased by 18% at our Sydney public high school. The culturally responsive approach with our large Pacific Islander community was game-changing.</w:t>
      </w:r>
      <w:r>
        <w:t xml:space="preserve">"</w:t>
      </w:r>
      <w:r>
        <w:br/>
      </w:r>
      <w:r>
        <w:rPr>
          <w:bCs/>
          <w:b/>
        </w:rPr>
        <w:t xml:space="preserve">- Sarah Chen, Principal, St. Mary's High School (Sydney CBD)</w:t>
      </w:r>
    </w:p>
    <w:p>
      <w:pPr>
        <w:pStyle w:val="BlockText"/>
      </w:pPr>
      <w:r>
        <w:t xml:space="preserve">"</w:t>
      </w:r>
      <w:r>
        <w:rPr>
          <w:iCs/>
          <w:i/>
        </w:rPr>
        <w:t xml:space="preserve">Your School Counselor specialists navigated the complex transition to hybrid learning during the 2022 Sydney lockdowns. Their data-driven wellbeing dashboards helped us identify at-risk students before crisis points—proving this wasn't just service, but strategic investment.</w:t>
      </w:r>
      <w:r>
        <w:t xml:space="preserve">"</w:t>
      </w:r>
      <w:r>
        <w:br/>
      </w:r>
      <w:r>
        <w:rPr>
          <w:bCs/>
          <w:b/>
        </w:rPr>
        <w:t xml:space="preserve">- Dr. Michael Reynolds, Director of Student Wellbeing, Independent Schools NSW</w:t>
      </w:r>
    </w:p>
    <w:bookmarkEnd w:id="23"/>
    <w:bookmarkStart w:id="24" w:name="X1c81ebf0830f9817fef61b1f72ae0caf1a01d47"/>
    <w:p>
      <w:pPr>
        <w:pStyle w:val="Heading2"/>
      </w:pPr>
      <w:r>
        <w:t xml:space="preserve">V. Competitive Landscape &amp; Strategic Positioning</w:t>
      </w:r>
    </w:p>
    <w:p>
      <w:pPr>
        <w:pStyle w:val="FirstParagraph"/>
      </w:pPr>
      <w:r>
        <w:t xml:space="preserve">The Australia Sydney School Counselor market has evolved from commoditized services to a value-driven specialty. Our Sales Report indicates three key competitive differentiators:</w:t>
      </w:r>
    </w:p>
    <w:p>
      <w:pPr>
        <w:numPr>
          <w:ilvl w:val="0"/>
          <w:numId w:val="1002"/>
        </w:numPr>
        <w:pStyle w:val="Compact"/>
      </w:pPr>
      <w:r>
        <w:rPr>
          <w:bCs/>
          <w:b/>
        </w:rPr>
        <w:t xml:space="preserve">Local Expertise:</w:t>
      </w:r>
      <w:r>
        <w:t xml:space="preserve"> </w:t>
      </w:r>
      <w:r>
        <w:t xml:space="preserve">All counselors hold NSW Department of Education accreditation and live in Sydney, ensuring immediate on-ground response capabilities</w:t>
      </w:r>
    </w:p>
    <w:p>
      <w:pPr>
        <w:numPr>
          <w:ilvl w:val="0"/>
          <w:numId w:val="1002"/>
        </w:numPr>
        <w:pStyle w:val="Compact"/>
      </w:pPr>
      <w:r>
        <w:rPr>
          <w:bCs/>
          <w:b/>
        </w:rPr>
        <w:t xml:space="preserve">Compliance Integration:</w:t>
      </w:r>
      <w:r>
        <w:t xml:space="preserve"> </w:t>
      </w:r>
      <w:r>
        <w:t xml:space="preserve">Services map directly to NESA wellbeing standards and NSW Ministry reporting frameworks</w:t>
      </w:r>
    </w:p>
    <w:p>
      <w:pPr>
        <w:numPr>
          <w:ilvl w:val="0"/>
          <w:numId w:val="1002"/>
        </w:numPr>
        <w:pStyle w:val="Compact"/>
      </w:pPr>
      <w:r>
        <w:rPr>
          <w:bCs/>
          <w:b/>
        </w:rPr>
        <w:t xml:space="preserve">Sydney-Specific Frameworks:</w:t>
      </w:r>
      <w:r>
        <w:t xml:space="preserve"> </w:t>
      </w:r>
      <w:r>
        <w:t xml:space="preserve">We developed "Sydney Student Wellbeing Mapping" using local data on socioeconomic stressors, cultural needs, and geographic risk factors</w:t>
      </w:r>
    </w:p>
    <w:p>
      <w:pPr>
        <w:pStyle w:val="FirstParagraph"/>
      </w:pPr>
      <w:r>
        <w:t xml:space="preserve">Competitor analysis shows 68% of alternatives lack NSW accreditation or Sydney-specific cultural competency—creating a clear market advantage for our School Counselor offerings. Our sales pipeline indicates 120+ prospective Sydney schools in advanced negotiations, with $3.2M in potential contracts.</w:t>
      </w:r>
    </w:p>
    <w:bookmarkEnd w:id="24"/>
    <w:bookmarkStart w:id="25" w:name="Xd3cab556fc6badef5377606b8909cdf5ed0aedd"/>
    <w:p>
      <w:pPr>
        <w:pStyle w:val="Heading2"/>
      </w:pPr>
      <w:r>
        <w:t xml:space="preserve">VI. Challenges &amp; Solutions for Australia Sydney Market</w:t>
      </w:r>
    </w:p>
    <w:p>
      <w:pPr>
        <w:pStyle w:val="FirstParagraph"/>
      </w:pPr>
      <w:r>
        <w:t xml:space="preserve">While growth is strong, the Sales Report identifies critical barriers requiring strategic action:</w:t>
      </w:r>
    </w:p>
    <w:p>
      <w:pPr>
        <w:pStyle w:val="BodyText"/>
      </w:pPr>
      <w:r>
        <w:t xml:space="preserve">Challenge</w:t>
      </w:r>
    </w:p>
    <w:p>
      <w:pPr>
        <w:pStyle w:val="BodyText"/>
      </w:pPr>
      <w:r>
        <w:t xml:space="preserve">Solution Implemented</w:t>
      </w:r>
    </w:p>
    <w:p>
      <w:pPr>
        <w:pStyle w:val="BodyText"/>
      </w:pPr>
      <w:r>
        <w:t xml:space="preserve">Sydney-Specific Impact</w:t>
      </w:r>
    </w:p>
    <w:p>
      <w:pPr>
        <w:pStyle w:val="BodyText"/>
      </w:pPr>
      <w:r>
        <w:t xml:space="preserve">Funding constraints in public schools</w:t>
      </w:r>
    </w:p>
    <w:p>
      <w:pPr>
        <w:pStyle w:val="BodyText"/>
      </w:pPr>
      <w:r>
        <w:t xml:space="preserve">Hybrid service model: 70% on-site, 30% telehealth to reduce costs</w:t>
      </w:r>
    </w:p>
    <w:p>
      <w:pPr>
        <w:pStyle w:val="BodyText"/>
      </w:pPr>
      <w:r>
        <w:t xml:space="preserve">Enabled 22 additional public school contracts in low-income Sydney areas (Western Suburbs)</w:t>
      </w:r>
    </w:p>
    <w:p>
      <w:pPr>
        <w:pStyle w:val="BodyText"/>
      </w:pPr>
      <w:r>
        <w:t xml:space="preserve">Cultural communication barriers</w:t>
      </w:r>
    </w:p>
    <w:p>
      <w:pPr>
        <w:pStyle w:val="BodyText"/>
      </w:pPr>
      <w:r>
        <w:t xml:space="preserve">Embedded multilingual School Counselor teams (Punjabi, Arabic, Vietnamese)</w:t>
      </w:r>
    </w:p>
    <w:p>
      <w:pPr>
        <w:pStyle w:val="BodyText"/>
      </w:pPr>
      <w:r>
        <w:t xml:space="preserve">41% increase in engagement among non-English speaking families at participating schools</w:t>
      </w:r>
    </w:p>
    <w:p>
      <w:pPr>
        <w:pStyle w:val="BodyText"/>
      </w:pPr>
      <w:r>
        <w:t xml:space="preserve">Lack of data-driven reporting</w:t>
      </w:r>
    </w:p>
    <w:p>
      <w:pPr>
        <w:pStyle w:val="BodyText"/>
      </w:pPr>
      <w:r>
        <w:t xml:space="preserve">Customized wellbeing analytics dashboard aligned with NESA metrics</w:t>
      </w:r>
    </w:p>
    <w:bookmarkEnd w:id="25"/>
    <w:bookmarkStart w:id="26" w:name="X95825af31da6fde926663e1aa2ba1ac1d81521c"/>
    <w:p>
      <w:pPr>
        <w:pStyle w:val="Heading2"/>
      </w:pPr>
      <w:r>
        <w:t xml:space="preserve">VII. Future Sales Strategy for Australia Sydney Region</w:t>
      </w:r>
    </w:p>
    <w:p>
      <w:pPr>
        <w:pStyle w:val="FirstParagraph"/>
      </w:pPr>
      <w:r>
        <w:t xml:space="preserve">Based on this Sales Report, our 2024 strategy focuses on three pillars:</w:t>
      </w:r>
    </w:p>
    <w:p>
      <w:pPr>
        <w:numPr>
          <w:ilvl w:val="0"/>
          <w:numId w:val="1003"/>
        </w:numPr>
        <w:pStyle w:val="Compact"/>
      </w:pPr>
      <w:r>
        <w:rPr>
          <w:bCs/>
          <w:b/>
        </w:rPr>
        <w:t xml:space="preserve">Expansion into High-Need Zones:</w:t>
      </w:r>
      <w:r>
        <w:t xml:space="preserve"> </w:t>
      </w:r>
      <w:r>
        <w:t xml:space="preserve">Targeting 15 additional schools in Sydney's Priority Education Regions (e.g., Fairfield, Canterbury-Bankstown) where student mental health indices are below national averages</w:t>
      </w:r>
    </w:p>
    <w:p>
      <w:pPr>
        <w:numPr>
          <w:ilvl w:val="0"/>
          <w:numId w:val="1003"/>
        </w:numPr>
        <w:pStyle w:val="Compact"/>
      </w:pPr>
      <w:r>
        <w:rPr>
          <w:bCs/>
          <w:b/>
        </w:rPr>
        <w:t xml:space="preserve">Partnership Development:</w:t>
      </w:r>
      <w:r>
        <w:t xml:space="preserve"> </w:t>
      </w:r>
      <w:r>
        <w:t xml:space="preserve">Co-creating programs with NSW Health services for seamless student support pathways</w:t>
      </w:r>
    </w:p>
    <w:p>
      <w:pPr>
        <w:numPr>
          <w:ilvl w:val="0"/>
          <w:numId w:val="1003"/>
        </w:numPr>
        <w:pStyle w:val="Compact"/>
      </w:pPr>
      <w:r>
        <w:rPr>
          <w:bCs/>
          <w:b/>
        </w:rPr>
        <w:t xml:space="preserve">Digital Enhancement:</w:t>
      </w:r>
      <w:r>
        <w:t xml:space="preserve"> </w:t>
      </w:r>
      <w:r>
        <w:t xml:space="preserve">Launching "Sydney School Wellness Connect" app for real-time counselor access during school hours (beta testing with 8 schools in Q1 2024)</w:t>
      </w:r>
    </w:p>
    <w:bookmarkEnd w:id="26"/>
    <w:bookmarkStart w:id="27" w:name="X426b15f54ff7f4348cd02a7ae08f975680c0c53"/>
    <w:p>
      <w:pPr>
        <w:pStyle w:val="Heading2"/>
      </w:pPr>
      <w:r>
        <w:t xml:space="preserve">VIII. Conclusion: The Imperative of School Counselor Services in Australia Sydney</w:t>
      </w:r>
    </w:p>
    <w:p>
      <w:pPr>
        <w:pStyle w:val="FirstParagraph"/>
      </w:pPr>
      <w:r>
        <w:t xml:space="preserve">This Sales Report unequivocally demonstrates that investing in professional School Counselor services is not merely an educational expenditure but a strategic necessity for sustainable success across Australia Sydney's schools. With student wellbeing directly correlated to academic outcomes (per NSW Department of Education longitudinal studies), our data shows schools with certified School Counselors achieve 22% higher engagement rates and 17% lower absenteeism.</w:t>
      </w:r>
    </w:p>
    <w:p>
      <w:pPr>
        <w:pStyle w:val="BodyText"/>
      </w:pPr>
      <w:r>
        <w:t xml:space="preserve">As the education landscape evolves, the role of the School Counselor has transformed into a non-negotiable component of school leadership. Our proven framework—tailored to Sydney's unique cultural, demographic, and systemic challenges—positions us to capture 35%+ market share in Australia Sydney by end-2024. We recommend immediate allocation of sales resources toward high-potential public school districts and the rollout of our digital wellbeing platform to capitalize on this transformative opportunity.</w:t>
      </w:r>
    </w:p>
    <w:p>
      <w:pPr>
        <w:pStyle w:val="BodyText"/>
      </w:pPr>
      <w:r>
        <w:rPr>
          <w:bCs/>
          <w:b/>
        </w:rPr>
        <w:t xml:space="preserve">Final Note:</w:t>
      </w:r>
      <w:r>
        <w:t xml:space="preserve"> </w:t>
      </w:r>
      <w:r>
        <w:t xml:space="preserve">In a region where 1 in 3 Sydney students experience mental health challenges before graduation, the School Counselor is no longer ancillary support—they are central to educational excellence. This Sales Report confirms that demand for these services is not just growing; it's becoming the foundation of modern schooling in Australia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Australia Sydney</dc:title>
  <dc:creator/>
  <dc:language>en</dc:language>
  <cp:keywords/>
  <dcterms:created xsi:type="dcterms:W3CDTF">2026-07-23T22:19:58Z</dcterms:created>
  <dcterms:modified xsi:type="dcterms:W3CDTF">2026-07-23T22:19:58Z</dcterms:modified>
</cp:coreProperties>
</file>

<file path=docProps/custom.xml><?xml version="1.0" encoding="utf-8"?>
<Properties xmlns="http://schemas.openxmlformats.org/officeDocument/2006/custom-properties" xmlns:vt="http://schemas.openxmlformats.org/officeDocument/2006/docPropsVTypes"/>
</file>