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4318c4fa8ff998ff97c0c2182bccd3f438dabd"/>
    <w:p>
      <w:pPr>
        <w:pStyle w:val="Heading1"/>
      </w:pPr>
      <w:r>
        <w:t xml:space="preserve">Quarterly Sales Report: School Counselor Service Expansion in Brazil Rio de Janeiro</w:t>
      </w:r>
    </w:p>
    <w:bookmarkStart w:id="20" w:name="executive-summary"/>
    <w:p>
      <w:pPr>
        <w:pStyle w:val="Heading2"/>
      </w:pPr>
      <w:r>
        <w:t xml:space="preserve">Executive Summary</w:t>
      </w:r>
    </w:p>
    <w:p>
      <w:pPr>
        <w:pStyle w:val="FirstParagraph"/>
      </w:pPr>
      <w:r>
        <w:t xml:space="preserve">This comprehensive Sales Report details the performance and strategic positioning of our School Counselor service offerings across Brazil, with primary focus on the Rio de Janeiro metropolitan region. As educational institutions increasingly recognize the critical need for mental health support within school environments, our specialized School Counselor solutions have demonstrated remarkable growth in this market. In Q3 2023, we achieved a 37% year-over-year increase in service contracts across Rio de Janeiro's public and private educational networks, generating total revenue of R$1.85 million (approximately $350,000 USD). This success underscores the growing institutional commitment to holistic student development in Brazil's most populous urban center.</w:t>
      </w:r>
    </w:p>
    <w:bookmarkEnd w:id="20"/>
    <w:bookmarkStart w:id="21" w:name="X7e9bbd6cf8a7590257eea131bc8572fc87c63f8"/>
    <w:p>
      <w:pPr>
        <w:pStyle w:val="Heading2"/>
      </w:pPr>
      <w:r>
        <w:t xml:space="preserve">Market Context: School Counselor Demand in Rio de Janeiro</w:t>
      </w:r>
    </w:p>
    <w:p>
      <w:pPr>
        <w:pStyle w:val="FirstParagraph"/>
      </w:pPr>
      <w:r>
        <w:t xml:space="preserve">Rio de Janeiro represents a pivotal market for School Counselor services due to its unique educational landscape. With over 4,500 schools serving 3.2 million students across the city and state, systemic challenges including urban violence, socioeconomic disparities, and post-pandemic mental health crises have intensified demand for professional counseling support. According to Brazil's Ministry of Education (MEC) data from 2023, only 18% of Rio de Janeiro schools maintain certified school counselors—significantly below the national recommendation of one counselor per 500 students. This critical gap presents a substantial opportunity for our service deployment.</w:t>
      </w:r>
    </w:p>
    <w:bookmarkEnd w:id="21"/>
    <w:bookmarkStart w:id="22" w:name="X57e5bc1fc116f75ff4d8e23bc594e4efbee2d42"/>
    <w:p>
      <w:pPr>
        <w:pStyle w:val="Heading2"/>
      </w:pPr>
      <w:r>
        <w:t xml:space="preserve">Q3 Sales Performance: Rio de Janeiro Focus</w:t>
      </w:r>
    </w:p>
    <w:p>
      <w:pPr>
        <w:pStyle w:val="FirstParagraph"/>
      </w:pPr>
      <w:r>
        <w:t xml:space="preserve">Our sales team achieved remarkable penetration in Rio de Janeiro's education sector during Q3, securing contracts with 14 new schools across diverse municipalities including Niterói, São Gonçalo, and the city proper. Key milestones include:</w:t>
      </w:r>
    </w:p>
    <w:p>
      <w:pPr>
        <w:numPr>
          <w:ilvl w:val="0"/>
          <w:numId w:val="1001"/>
        </w:numPr>
        <w:pStyle w:val="Compact"/>
      </w:pPr>
      <w:r>
        <w:rPr>
          <w:bCs/>
          <w:b/>
        </w:rPr>
        <w:t xml:space="preserve">Contract Growth:</w:t>
      </w:r>
      <w:r>
        <w:t xml:space="preserve"> </w:t>
      </w:r>
      <w:r>
        <w:t xml:space="preserve">22 new agreements (up from 9 in Q2), representing a 144% quarterly increase</w:t>
      </w:r>
    </w:p>
    <w:p>
      <w:pPr>
        <w:numPr>
          <w:ilvl w:val="0"/>
          <w:numId w:val="1001"/>
        </w:numPr>
        <w:pStyle w:val="Compact"/>
      </w:pPr>
      <w:r>
        <w:rPr>
          <w:bCs/>
          <w:b/>
        </w:rPr>
        <w:t xml:space="preserve">Diversified Client Base:</w:t>
      </w:r>
      <w:r>
        <w:t xml:space="preserve"> </w:t>
      </w:r>
      <w:r>
        <w:t xml:space="preserve">60% public schools, 35% private institutions, and 5% NGO partnerships</w:t>
      </w:r>
    </w:p>
    <w:p>
      <w:pPr>
        <w:numPr>
          <w:ilvl w:val="0"/>
          <w:numId w:val="1001"/>
        </w:numPr>
        <w:pStyle w:val="Compact"/>
      </w:pPr>
      <w:r>
        <w:rPr>
          <w:bCs/>
          <w:b/>
        </w:rPr>
        <w:t xml:space="preserve">Revenue Concentration:</w:t>
      </w:r>
      <w:r>
        <w:t xml:space="preserve"> </w:t>
      </w:r>
      <w:r>
        <w:t xml:space="preserve">Rio de Janeiro accounted for 78% of all Brazil sales during the quarter</w:t>
      </w:r>
    </w:p>
    <w:p>
      <w:pPr>
        <w:numPr>
          <w:ilvl w:val="0"/>
          <w:numId w:val="1001"/>
        </w:numPr>
        <w:pStyle w:val="Compact"/>
      </w:pPr>
      <w:r>
        <w:rPr>
          <w:bCs/>
          <w:b/>
        </w:rPr>
        <w:t xml:space="preserve">Lifetime Value:</w:t>
      </w:r>
      <w:r>
        <w:t xml:space="preserve"> </w:t>
      </w:r>
      <w:r>
        <w:t xml:space="preserve">Average contract value increased by 22% due to bundled service packages including crisis intervention and parent workshops</w:t>
      </w:r>
    </w:p>
    <w:p>
      <w:pPr>
        <w:pStyle w:val="FirstParagraph"/>
      </w:pPr>
      <w:r>
        <w:t xml:space="preserve">The most significant win was securing a city-wide pilot program with Rio de Janeiro's Municipal Education Secretariat, covering 47 public schools across high-risk neighborhoods. This landmark agreement—representing 35% of total quarterly revenue—validates our market positioning and opens pathways for state-level expansion.</w:t>
      </w:r>
    </w:p>
    <w:bookmarkEnd w:id="22"/>
    <w:bookmarkStart w:id="23" w:name="competitive-landscape-analysis"/>
    <w:p>
      <w:pPr>
        <w:pStyle w:val="Heading2"/>
      </w:pPr>
      <w:r>
        <w:t xml:space="preserve">Competitive Landscape Analysis</w:t>
      </w:r>
    </w:p>
    <w:p>
      <w:pPr>
        <w:pStyle w:val="FirstParagraph"/>
      </w:pPr>
      <w:r>
        <w:t xml:space="preserve">The School Counselor service market in Brazil Rio de Janeiro remains underdeveloped compared to North American standards, but competitive dynamics are evolving rapidly. Our differentiation centers on three pillars:</w:t>
      </w:r>
    </w:p>
    <w:p>
      <w:pPr>
        <w:numPr>
          <w:ilvl w:val="0"/>
          <w:numId w:val="1002"/>
        </w:numPr>
        <w:pStyle w:val="Compact"/>
      </w:pPr>
      <w:r>
        <w:rPr>
          <w:bCs/>
          <w:b/>
        </w:rPr>
        <w:t xml:space="preserve">Cultural Adaptation:</w:t>
      </w:r>
      <w:r>
        <w:t xml:space="preserve"> </w:t>
      </w:r>
      <w:r>
        <w:t xml:space="preserve">All counseling protocols are certified by the Brazilian Psychological Association (CRP-07) and incorporate local context—addressing favela-related trauma, urban violence exposure, and culturally specific family dynamics</w:t>
      </w:r>
    </w:p>
    <w:p>
      <w:pPr>
        <w:numPr>
          <w:ilvl w:val="0"/>
          <w:numId w:val="1002"/>
        </w:numPr>
        <w:pStyle w:val="Compact"/>
      </w:pPr>
      <w:r>
        <w:rPr>
          <w:bCs/>
          <w:b/>
        </w:rPr>
        <w:t xml:space="preserve">Integrated Technology:</w:t>
      </w:r>
      <w:r>
        <w:t xml:space="preserve"> </w:t>
      </w:r>
      <w:r>
        <w:t xml:space="preserve">Our proprietary "Counselor Connect" platform facilitates real-time student risk assessment with Portuguese-language interfaces approved by Rio's Education Ministry</w:t>
      </w:r>
    </w:p>
    <w:p>
      <w:pPr>
        <w:numPr>
          <w:ilvl w:val="0"/>
          <w:numId w:val="1002"/>
        </w:numPr>
        <w:pStyle w:val="Compact"/>
      </w:pPr>
      <w:r>
        <w:rPr>
          <w:bCs/>
          <w:b/>
        </w:rPr>
        <w:t xml:space="preserve">Training Ecosystem:</w:t>
      </w:r>
      <w:r>
        <w:t xml:space="preserve"> </w:t>
      </w:r>
      <w:r>
        <w:t xml:space="preserve">We provide ongoing certification for school staff in mental health first aid, creating institutional buy-in beyond the School Counselor role itself</w:t>
      </w:r>
    </w:p>
    <w:p>
      <w:pPr>
        <w:pStyle w:val="FirstParagraph"/>
      </w:pPr>
      <w:r>
        <w:t xml:space="preserve">This approach has allowed us to capture 31% market share among specialized education counseling providers in Rio, outperforming competitors who offer generic international models without local adaptation.</w:t>
      </w:r>
    </w:p>
    <w:bookmarkEnd w:id="23"/>
    <w:bookmarkStart w:id="24" w:name="challenges-and-strategic-responses"/>
    <w:p>
      <w:pPr>
        <w:pStyle w:val="Heading2"/>
      </w:pPr>
      <w:r>
        <w:t xml:space="preserve">Challenges and Strategic Responses</w:t>
      </w:r>
    </w:p>
    <w:p>
      <w:pPr>
        <w:pStyle w:val="FirstParagraph"/>
      </w:pPr>
      <w:r>
        <w:t xml:space="preserve">Despite strong growth, two key challenges required strategic intervention:</w:t>
      </w:r>
    </w:p>
    <w:p>
      <w:pPr>
        <w:numPr>
          <w:ilvl w:val="0"/>
          <w:numId w:val="1003"/>
        </w:numPr>
        <w:pStyle w:val="Compact"/>
      </w:pPr>
      <w:r>
        <w:rPr>
          <w:bCs/>
          <w:b/>
        </w:rPr>
        <w:t xml:space="preserve">Regulatory Hurdles:</w:t>
      </w:r>
      <w:r>
        <w:t xml:space="preserve"> </w:t>
      </w:r>
      <w:r>
        <w:t xml:space="preserve">Initial delays in securing approval from Rio's Education Secretariat due to unfamiliarity with international service models.</w:t>
      </w:r>
      <w:r>
        <w:t xml:space="preserve"> </w:t>
      </w:r>
      <w:r>
        <w:rPr>
          <w:iCs/>
          <w:i/>
        </w:rPr>
        <w:t xml:space="preserve">Response:</w:t>
      </w:r>
      <w:r>
        <w:t xml:space="preserve"> </w:t>
      </w:r>
      <w:r>
        <w:t xml:space="preserve">We established a dedicated local compliance team working directly with MEC officials, resulting in 100% on-time approvals for all Q3 contracts</w:t>
      </w:r>
    </w:p>
    <w:p>
      <w:pPr>
        <w:numPr>
          <w:ilvl w:val="0"/>
          <w:numId w:val="1003"/>
        </w:numPr>
        <w:pStyle w:val="Compact"/>
      </w:pPr>
      <w:r>
        <w:rPr>
          <w:bCs/>
          <w:b/>
        </w:rPr>
        <w:t xml:space="preserve">Resource Allocation:</w:t>
      </w:r>
      <w:r>
        <w:t xml:space="preserve"> </w:t>
      </w:r>
      <w:r>
        <w:t xml:space="preserve">High demand outstripped certified School Counselor availability.</w:t>
      </w:r>
      <w:r>
        <w:t xml:space="preserve"> </w:t>
      </w:r>
      <w:r>
        <w:rPr>
          <w:iCs/>
          <w:i/>
        </w:rPr>
        <w:t xml:space="preserve">Response:</w:t>
      </w:r>
      <w:r>
        <w:t xml:space="preserve"> </w:t>
      </w:r>
      <w:r>
        <w:t xml:space="preserve">Partnered with Universidade Federal do Rio de Janeiro (UFRJ) to develop a specialized training pipeline, adding 15 new certified counselors to our roster in Q3</w:t>
      </w:r>
    </w:p>
    <w:bookmarkEnd w:id="24"/>
    <w:bookmarkStart w:id="25" w:name="market-opportunity-assessment"/>
    <w:p>
      <w:pPr>
        <w:pStyle w:val="Heading2"/>
      </w:pPr>
      <w:r>
        <w:t xml:space="preserve">Market Opportunity Assessment</w:t>
      </w:r>
    </w:p>
    <w:p>
      <w:pPr>
        <w:pStyle w:val="FirstParagraph"/>
      </w:pPr>
      <w:r>
        <w:t xml:space="preserve">Rio de Janeiro represents the most promising market for School Counselor services in Brazil. Current projections indicate:</w:t>
      </w:r>
    </w:p>
    <w:p>
      <w:pPr>
        <w:numPr>
          <w:ilvl w:val="0"/>
          <w:numId w:val="1004"/>
        </w:numPr>
        <w:pStyle w:val="Compact"/>
      </w:pPr>
      <w:r>
        <w:t xml:space="preserve">An estimated 5,800 schools require counseling services (vs. only 1,075 currently served)</w:t>
      </w:r>
    </w:p>
    <w:p>
      <w:pPr>
        <w:numPr>
          <w:ilvl w:val="0"/>
          <w:numId w:val="1004"/>
        </w:numPr>
        <w:pStyle w:val="Compact"/>
      </w:pPr>
      <w:r>
        <w:t xml:space="preserve">Government funding initiatives like "Escola Segura" (Safe School) allocate R$28 million annually for mental health services</w:t>
      </w:r>
    </w:p>
    <w:p>
      <w:pPr>
        <w:numPr>
          <w:ilvl w:val="0"/>
          <w:numId w:val="1004"/>
        </w:numPr>
        <w:pStyle w:val="Compact"/>
      </w:pPr>
      <w:r>
        <w:t xml:space="preserve">A 43% annual growth rate in demand from private schools seeking accreditation under Brazil's new education quality standards (LDB 10.639/2023)</w:t>
      </w:r>
    </w:p>
    <w:p>
      <w:pPr>
        <w:pStyle w:val="FirstParagraph"/>
      </w:pPr>
      <w:r>
        <w:t xml:space="preserve">Our sales team is prioritizing partnerships with Rio de Janeiro's public school networks where government funding creates predictable revenue streams, while targeting premium private schools for higher-margin contracts.</w:t>
      </w:r>
    </w:p>
    <w:bookmarkEnd w:id="25"/>
    <w:bookmarkStart w:id="26" w:name="X43f55cfce560b447241dda11aaccd5ae91f20e8"/>
    <w:p>
      <w:pPr>
        <w:pStyle w:val="Heading2"/>
      </w:pPr>
      <w:r>
        <w:t xml:space="preserve">Future Sales Strategy: Brazil Rio de Janeiro Focus</w:t>
      </w:r>
    </w:p>
    <w:p>
      <w:pPr>
        <w:pStyle w:val="FirstParagraph"/>
      </w:pPr>
      <w:r>
        <w:t xml:space="preserve">To capitalize on this momentum, we're implementing the following targeted initiatives:</w:t>
      </w:r>
    </w:p>
    <w:p>
      <w:pPr>
        <w:numPr>
          <w:ilvl w:val="0"/>
          <w:numId w:val="1005"/>
        </w:numPr>
        <w:pStyle w:val="Compact"/>
      </w:pPr>
      <w:r>
        <w:rPr>
          <w:bCs/>
          <w:b/>
        </w:rPr>
        <w:t xml:space="preserve">Localized Service Bundling:</w:t>
      </w:r>
      <w:r>
        <w:t xml:space="preserve"> </w:t>
      </w:r>
      <w:r>
        <w:t xml:space="preserve">Developing "Rio Resilience Packages" combining School Counselor services with community violence prevention programs in partnership with local NGOs like Amigos da Criança</w:t>
      </w:r>
    </w:p>
    <w:p>
      <w:pPr>
        <w:numPr>
          <w:ilvl w:val="0"/>
          <w:numId w:val="1005"/>
        </w:numPr>
        <w:pStyle w:val="Compact"/>
      </w:pPr>
      <w:r>
        <w:rPr>
          <w:bCs/>
          <w:b/>
        </w:rPr>
        <w:t xml:space="preserve">Government Partnership Program:</w:t>
      </w:r>
      <w:r>
        <w:t xml:space="preserve"> </w:t>
      </w:r>
      <w:r>
        <w:t xml:space="preserve">Creating a dedicated sales team focused exclusively on Rio de Janeiro's Education Secretariat to navigate public procurement processes</w:t>
      </w:r>
    </w:p>
    <w:p>
      <w:pPr>
        <w:numPr>
          <w:ilvl w:val="0"/>
          <w:numId w:val="1005"/>
        </w:numPr>
        <w:pStyle w:val="Compact"/>
      </w:pPr>
      <w:r>
        <w:rPr>
          <w:bCs/>
          <w:b/>
        </w:rPr>
        <w:t xml:space="preserve">School Network Expansion:</w:t>
      </w:r>
      <w:r>
        <w:t xml:space="preserve"> </w:t>
      </w:r>
      <w:r>
        <w:t xml:space="preserve">Targeting 25 new schools in the next quarter through existing partnerships with major educational consortia like Rede Escolar do Rio</w:t>
      </w:r>
    </w:p>
    <w:p>
      <w:pPr>
        <w:numPr>
          <w:ilvl w:val="0"/>
          <w:numId w:val="1005"/>
        </w:numPr>
        <w:pStyle w:val="Compact"/>
      </w:pPr>
      <w:r>
        <w:rPr>
          <w:bCs/>
          <w:b/>
        </w:rPr>
        <w:t xml:space="preserve">Technology Integration:</w:t>
      </w:r>
      <w:r>
        <w:t xml:space="preserve"> </w:t>
      </w:r>
      <w:r>
        <w:t xml:space="preserve">Launching a free mobile app for students to access discreet counseling resources, directly addressing privacy concerns prevalent in Brazilian school settings</w:t>
      </w:r>
    </w:p>
    <w:bookmarkEnd w:id="26"/>
    <w:bookmarkStart w:id="27" w:name="conclusion-the-path-forward"/>
    <w:p>
      <w:pPr>
        <w:pStyle w:val="Heading2"/>
      </w:pPr>
      <w:r>
        <w:t xml:space="preserve">Conclusion: The Path Forward</w:t>
      </w:r>
    </w:p>
    <w:p>
      <w:pPr>
        <w:pStyle w:val="FirstParagraph"/>
      </w:pPr>
      <w:r>
        <w:t xml:space="preserve">This Sales Report confirms that School Counselor services have become an essential educational investment within Brazil Rio de Janeiro's evolving education ecosystem. The 37% growth trajectory demonstrates strong market validation, particularly in addressing the complex social challenges faced by students in urban Brazilian contexts. Our strategic focus on cultural adaptation, regulatory navigation, and institutional partnerships has positioned us as the leading provider of School Counselor solutions in this critical market.</w:t>
      </w:r>
    </w:p>
    <w:p>
      <w:pPr>
        <w:pStyle w:val="BodyText"/>
      </w:pPr>
      <w:r>
        <w:t xml:space="preserve">Looking ahead to Q4 2023, we project revenue growth of 45% from Rio de Janeiro alone through our expanded government partnerships and technology-driven service delivery. As Brazil continues to prioritize education reform with mental health integration at its core, the School Counselor role will become increasingly central to student success across Rio de Janeiro and throughout the nation. Our sales strategy remains laser-focused on deepening our impact within this transformative market while maintaining rigorous adherence to Brazilian educational standards and cultural context.</w:t>
      </w:r>
    </w:p>
    <w:p>
      <w:pPr>
        <w:pStyle w:val="BodyText"/>
      </w:pPr>
      <w:r>
        <w:rPr>
          <w:bCs/>
          <w:b/>
        </w:rPr>
        <w:t xml:space="preserve">Prepared for:</w:t>
      </w:r>
      <w:r>
        <w:t xml:space="preserve"> </w:t>
      </w:r>
      <w:r>
        <w:t xml:space="preserve">Global Education Solutions, Brazil Division</w:t>
      </w:r>
      <w:r>
        <w:br/>
      </w:r>
      <w:r>
        <w:rPr>
          <w:bCs/>
          <w:b/>
        </w:rPr>
        <w:t xml:space="preserve">Date:</w:t>
      </w:r>
      <w:r>
        <w:t xml:space="preserve"> </w:t>
      </w:r>
      <w:r>
        <w:t xml:space="preserve">October 26, 2023</w:t>
      </w:r>
      <w:r>
        <w:br/>
      </w:r>
      <w:r>
        <w:rPr>
          <w:bCs/>
          <w:b/>
        </w:rPr>
        <w:t xml:space="preserve">Market Focus:</w:t>
      </w:r>
      <w:r>
        <w:t xml:space="preserve"> </w:t>
      </w:r>
      <w:r>
        <w:t xml:space="preserve">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Brazil Rio de Janeiro</dc:title>
  <dc:creator/>
  <dc:language>en</dc:language>
  <cp:keywords/>
  <dcterms:created xsi:type="dcterms:W3CDTF">2026-07-24T07:35:20Z</dcterms:created>
  <dcterms:modified xsi:type="dcterms:W3CDTF">2026-07-24T07:35:20Z</dcterms:modified>
</cp:coreProperties>
</file>

<file path=docProps/custom.xml><?xml version="1.0" encoding="utf-8"?>
<Properties xmlns="http://schemas.openxmlformats.org/officeDocument/2006/custom-properties" xmlns:vt="http://schemas.openxmlformats.org/officeDocument/2006/docPropsVTypes"/>
</file>