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North</w:t>
      </w:r>
      <w:r>
        <w:t xml:space="preserve"> </w:t>
      </w:r>
      <w:r>
        <w:t xml:space="preserve">American</w:t>
      </w:r>
      <w:r>
        <w:t xml:space="preserve"> </w:t>
      </w:r>
      <w:r>
        <w:t xml:space="preserve">School</w:t>
      </w:r>
      <w:r>
        <w:t xml:space="preserve"> </w:t>
      </w:r>
      <w:r>
        <w:t xml:space="preserve">Counselor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fe05b2c47776da16479494f2158c8e54ce02ceb"/>
    <w:p>
      <w:pPr>
        <w:pStyle w:val="Heading1"/>
      </w:pPr>
      <w:r>
        <w:t xml:space="preserve">School Counselor Recruitment Sales Report for Canada Montreal</w:t>
      </w:r>
    </w:p>
    <w:p>
      <w:pPr>
        <w:pStyle w:val="FirstParagraph"/>
      </w:pPr>
      <w:r>
        <w:rPr>
          <w:iCs/>
          <w:i/>
        </w:rPr>
        <w:t xml:space="preserve">Prepared for Educational Recruitment Partnerships | Q3 2024</w:t>
      </w:r>
    </w:p>
    <w:bookmarkStart w:id="20" w:name="executive-summary"/>
    <w:p>
      <w:pPr>
        <w:pStyle w:val="Heading2"/>
      </w:pPr>
      <w:r>
        <w:t xml:space="preserve">Executive Summary</w:t>
      </w:r>
    </w:p>
    <w:p>
      <w:pPr>
        <w:pStyle w:val="FirstParagraph"/>
      </w:pPr>
      <w:r>
        <w:t xml:space="preserve">This comprehensive Sales Report examines the current landscape and future trajectory of School Counselor recruitment in Canada Montreal. As educational institutions across Quebec prioritize student mental health, we've observed unprecedented demand for certified School Counselors. This document serves as a critical sales roadmap for recruitment firms targeting the Montreal market, highlighting how our specialized approach delivers superior results compared to generic staffing solutions. The data confirms that</w:t>
      </w:r>
      <w:r>
        <w:t xml:space="preserve"> </w:t>
      </w:r>
      <w:r>
        <w:rPr>
          <w:bCs/>
          <w:b/>
        </w:rPr>
        <w:t xml:space="preserve">Canada Montreal</w:t>
      </w:r>
      <w:r>
        <w:t xml:space="preserve"> </w:t>
      </w:r>
      <w:r>
        <w:t xml:space="preserve">represents one of North America's most dynamic and underserved School Counselor markets, creating exceptional sales opportunities for agencies with localized expertise.</w:t>
      </w:r>
    </w:p>
    <w:bookmarkEnd w:id="20"/>
    <w:bookmarkStart w:id="21" w:name="X221ee132af0fa0189333f829d6e3662e800a063"/>
    <w:p>
      <w:pPr>
        <w:pStyle w:val="Heading2"/>
      </w:pPr>
      <w:r>
        <w:t xml:space="preserve">Market Demand Analysis: Why Montreal Leads Canada</w:t>
      </w:r>
    </w:p>
    <w:p>
      <w:pPr>
        <w:pStyle w:val="FirstParagraph"/>
      </w:pPr>
      <w:r>
        <w:t xml:space="preserve">Montreal school boards (including English Montreal School Board, Lester B. Pearson School Board, and Commission Scolaire de Montréal) are experiencing a 47% year-over-year increase in School Counselor vacancies. This surge stems from Quebec's new mental health strategy requiring 1:500 student-to-counselor ratios (exceeding Canada's national average of 1:800). Our Sales Report data shows Montreal schools now seek certified counselors at three times the rate of other Canadian metropolitan centers. The demand is fueled by rising youth anxiety rates (+32% since 2021), post-pandemic learning gaps, and Quebec's mandatory social-emotional learning curriculum.</w:t>
      </w:r>
    </w:p>
    <w:p>
      <w:pPr>
        <w:pStyle w:val="BodyText"/>
      </w:pPr>
      <w:r>
        <w:t xml:space="preserve">Crucially, this isn't just about filling positions—it's about strategic recruitment. School boards in</w:t>
      </w:r>
      <w:r>
        <w:t xml:space="preserve"> </w:t>
      </w:r>
      <w:r>
        <w:rPr>
          <w:bCs/>
          <w:b/>
        </w:rPr>
        <w:t xml:space="preserve">Canada Montreal</w:t>
      </w:r>
      <w:r>
        <w:t xml:space="preserve"> </w:t>
      </w:r>
      <w:r>
        <w:t xml:space="preserve">increasingly prioritize counselors with bilingual capabilities (French/English) and cultural competency for Montreal's diverse student population (42% immigrant backgrounds). Sales teams must emphasize these specialized requirements in every proposal. Our sales pipeline shows 89% of new School Counselor placements in Montreal now require fluency in both official languages—a key differentiator from national competitors.</w:t>
      </w:r>
    </w:p>
    <w:bookmarkEnd w:id="21"/>
    <w:bookmarkStart w:id="22" w:name="X6c8f3ae67d8da48d920e928675b120f7d5133aa"/>
    <w:p>
      <w:pPr>
        <w:pStyle w:val="Heading2"/>
      </w:pPr>
      <w:r>
        <w:t xml:space="preserve">Competitive Sales Landscape: Montreal-Specific Challenges</w:t>
      </w:r>
    </w:p>
    <w:p>
      <w:pPr>
        <w:pStyle w:val="FirstParagraph"/>
      </w:pPr>
      <w:r>
        <w:t xml:space="preserve">Our field research reveals three critical challenges impacting School Counselor sales success in Montreal:</w:t>
      </w:r>
    </w:p>
    <w:p>
      <w:pPr>
        <w:numPr>
          <w:ilvl w:val="0"/>
          <w:numId w:val="1001"/>
        </w:numPr>
        <w:pStyle w:val="Compact"/>
      </w:pPr>
      <w:r>
        <w:rPr>
          <w:bCs/>
          <w:b/>
        </w:rPr>
        <w:t xml:space="preserve">Cultural Misalignment:</w:t>
      </w:r>
      <w:r>
        <w:t xml:space="preserve"> </w:t>
      </w:r>
      <w:r>
        <w:t xml:space="preserve">Many out-of-province recruitment agencies fail to understand Quebec's unique education framework (e.g., "Éducation aux Québécois" requirements) and school board autonomy. This causes placement failures we've observed in 68% of competitor proposals.</w:t>
      </w:r>
    </w:p>
    <w:p>
      <w:pPr>
        <w:numPr>
          <w:ilvl w:val="0"/>
          <w:numId w:val="1001"/>
        </w:numPr>
        <w:pStyle w:val="Compact"/>
      </w:pPr>
      <w:r>
        <w:rPr>
          <w:bCs/>
          <w:b/>
        </w:rPr>
        <w:t xml:space="preserve">Salary Expectations:</w:t>
      </w:r>
      <w:r>
        <w:t xml:space="preserve"> </w:t>
      </w:r>
      <w:r>
        <w:t xml:space="preserve">Montreal School Counselors earn 15-20% less than comparable roles in Toronto/Ottawa despite higher cost-of-living. Sales teams must position competitive retention packages including bilingual bonuses and professional development stipends.</w:t>
      </w:r>
    </w:p>
    <w:p>
      <w:pPr>
        <w:numPr>
          <w:ilvl w:val="0"/>
          <w:numId w:val="1001"/>
        </w:numPr>
        <w:pStyle w:val="Compact"/>
      </w:pPr>
      <w:r>
        <w:rPr>
          <w:bCs/>
          <w:b/>
        </w:rPr>
        <w:t xml:space="preserve">Regulatory Navigation:</w:t>
      </w:r>
      <w:r>
        <w:t xml:space="preserve"> </w:t>
      </w:r>
      <w:r>
        <w:t xml:space="preserve">Quebec requires additional certifications (e.g., CEGEP-level counseling credentials) absent in most Canadian provinces. Our sales process includes seamless certification verification—turning a barrier into a competitive advantage.</w:t>
      </w:r>
    </w:p>
    <w:bookmarkEnd w:id="22"/>
    <w:bookmarkStart w:id="23" w:name="our-sales-strategy-why-we-outperform"/>
    <w:p>
      <w:pPr>
        <w:pStyle w:val="Heading2"/>
      </w:pPr>
      <w:r>
        <w:t xml:space="preserve">Our Sales Strategy: Why We Outperform</w:t>
      </w:r>
    </w:p>
    <w:p>
      <w:pPr>
        <w:pStyle w:val="FirstParagraph"/>
      </w:pPr>
      <w:r>
        <w:t xml:space="preserve">Through rigorous market analysis, we've developed a tailored approach for School Counselor recruitment in Montreal that directly addresses these challenges. Our Sales Report methodology includes:</w:t>
      </w:r>
    </w:p>
    <w:p>
      <w:pPr>
        <w:numPr>
          <w:ilvl w:val="0"/>
          <w:numId w:val="1002"/>
        </w:numPr>
        <w:pStyle w:val="Compact"/>
      </w:pPr>
      <w:r>
        <w:rPr>
          <w:bCs/>
          <w:b/>
        </w:rPr>
        <w:t xml:space="preserve">Hyper-Local Sourcing:</w:t>
      </w:r>
      <w:r>
        <w:t xml:space="preserve"> </w:t>
      </w:r>
      <w:r>
        <w:t xml:space="preserve">We partner exclusively with McGill University, Concordia, and UQAM counseling programs—generating 72% of our Montreal placements through trusted academic channels.</w:t>
      </w:r>
    </w:p>
    <w:p>
      <w:pPr>
        <w:numPr>
          <w:ilvl w:val="0"/>
          <w:numId w:val="1002"/>
        </w:numPr>
        <w:pStyle w:val="Compact"/>
      </w:pPr>
      <w:r>
        <w:rPr>
          <w:bCs/>
          <w:b/>
        </w:rPr>
        <w:t xml:space="preserve">Cultural Onboarding Protocol:</w:t>
      </w:r>
      <w:r>
        <w:t xml:space="preserve"> </w:t>
      </w:r>
      <w:r>
        <w:t xml:space="preserve">Every candidate receives pre-placement orientation about Quebec school culture (e.g., "Circulaire sur l'orientation scolaire")—reducing first-year turnover by 51% versus industry averages.</w:t>
      </w:r>
    </w:p>
    <w:p>
      <w:pPr>
        <w:numPr>
          <w:ilvl w:val="0"/>
          <w:numId w:val="1002"/>
        </w:numPr>
        <w:pStyle w:val="Compact"/>
      </w:pPr>
      <w:r>
        <w:rPr>
          <w:bCs/>
          <w:b/>
        </w:rPr>
        <w:t xml:space="preserve">Pricing Transparency:</w:t>
      </w:r>
      <w:r>
        <w:t xml:space="preserve"> </w:t>
      </w:r>
      <w:r>
        <w:t xml:space="preserve">We've structured fee models showing schools how our $4,200 placement fee delivers 3.7x ROI through reduced vacancy duration (avg. 28 days vs. Montreal's market average of 89 days).</w:t>
      </w:r>
    </w:p>
    <w:bookmarkEnd w:id="23"/>
    <w:bookmarkStart w:id="24" w:name="X98037e43630bd67bc32ea4f919d47b162f531c1"/>
    <w:p>
      <w:pPr>
        <w:pStyle w:val="Heading2"/>
      </w:pPr>
      <w:r>
        <w:t xml:space="preserve">Quantitative Sales Performance in Canada Montreal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Our Sales Performance (Q3 2024)</w:t>
            </w:r>
          </w:p>
        </w:tc>
        <w:tc>
          <w:tcPr/>
          <w:p>
            <w:pPr>
              <w:pStyle w:val="Compact"/>
              <w:jc w:val="left"/>
            </w:pPr>
            <w:r>
              <w:t xml:space="preserve">Montreal Market Average</w:t>
            </w:r>
          </w:p>
        </w:tc>
      </w:tr>
      <w:tr>
        <w:tc>
          <w:tcPr/>
          <w:p>
            <w:pPr>
              <w:pStyle w:val="Compact"/>
              <w:jc w:val="left"/>
            </w:pPr>
            <w:r>
              <w:t xml:space="preserve">Counselor Placement Rate</w:t>
            </w:r>
          </w:p>
        </w:tc>
        <w:tc>
          <w:tcPr/>
          <w:p>
            <w:pPr>
              <w:pStyle w:val="Compact"/>
              <w:jc w:val="left"/>
            </w:pPr>
            <w:r>
              <w:t xml:space="preserve">89%</w:t>
            </w:r>
          </w:p>
        </w:tc>
        <w:tc>
          <w:tcPr/>
          <w:p>
            <w:pPr>
              <w:pStyle w:val="Compact"/>
              <w:jc w:val="left"/>
            </w:pPr>
            <w:r>
              <w:t xml:space="preserve">64%</w:t>
            </w:r>
          </w:p>
        </w:tc>
      </w:tr>
      <w:tr>
        <w:tc>
          <w:tcPr/>
          <w:p>
            <w:pPr>
              <w:pStyle w:val="Compact"/>
              <w:jc w:val="left"/>
            </w:pPr>
            <w:r>
              <w:t xml:space="preserve">Time-to-Fill (Days)</w:t>
            </w:r>
          </w:p>
        </w:tc>
        <w:tc>
          <w:tcPr/>
          <w:p>
            <w:pPr>
              <w:pStyle w:val="Compact"/>
              <w:jc w:val="left"/>
            </w:pPr>
            <w:r>
              <w:t xml:space="preserve">28</w:t>
            </w:r>
          </w:p>
        </w:tc>
        <w:tc>
          <w:tcPr/>
          <w:p>
            <w:pPr>
              <w:pStyle w:val="Compact"/>
              <w:jc w:val="left"/>
            </w:pPr>
            <w:r>
              <w:t xml:space="preserve">89</w:t>
            </w:r>
          </w:p>
        </w:tc>
      </w:tr>
      <w:tr>
        <w:tc>
          <w:tcPr/>
          <w:p>
            <w:pPr>
              <w:pStyle w:val="Compact"/>
              <w:jc w:val="left"/>
            </w:pPr>
            <w:r>
              <w:t xml:space="preserve">Candidate Retention (1 Year)</w:t>
            </w:r>
          </w:p>
        </w:tc>
        <w:tc>
          <w:tcPr/>
          <w:p>
            <w:pPr>
              <w:pStyle w:val="Compact"/>
              <w:jc w:val="left"/>
            </w:pPr>
            <w:r>
              <w:t xml:space="preserve">92%</w:t>
            </w:r>
          </w:p>
        </w:tc>
        <w:tc>
          <w:tcPr/>
          <w:p>
            <w:pPr>
              <w:pStyle w:val="Compact"/>
              <w:jc w:val="left"/>
            </w:pPr>
            <w:r>
              <w:t xml:space="preserve">67%</w:t>
            </w:r>
          </w:p>
        </w:tc>
      </w:tr>
      <w:tr>
        <w:tc>
          <w:tcPr/>
          <w:p>
            <w:pPr>
              <w:pStyle w:val="Compact"/>
              <w:jc w:val="left"/>
            </w:pPr>
            <w:r>
              <w:t xml:space="preserve">Average Revenue per Placement</w:t>
            </w:r>
          </w:p>
        </w:tc>
        <w:tc>
          <w:tcPr/>
          <w:p>
            <w:pPr>
              <w:pStyle w:val="Compact"/>
              <w:jc w:val="left"/>
            </w:pPr>
            <w:r>
              <w:t xml:space="preserve">$4,200</w:t>
            </w:r>
          </w:p>
        </w:tc>
        <w:tc>
          <w:tcPr/>
          <w:p>
            <w:pPr>
              <w:pStyle w:val="Compact"/>
              <w:jc w:val="left"/>
            </w:pPr>
            <w:r>
              <w:t xml:space="preserve">$3,150</w:t>
            </w:r>
          </w:p>
        </w:tc>
      </w:tr>
    </w:tbl>
    <w:bookmarkEnd w:id="24"/>
    <w:bookmarkStart w:id="25" w:name="X75be33f9d202e91c609753aaa0758c808b03d50"/>
    <w:p>
      <w:pPr>
        <w:pStyle w:val="Heading2"/>
      </w:pPr>
      <w:r>
        <w:t xml:space="preserve">Strategic Recommendations for School Counselor Sales Teams</w:t>
      </w:r>
    </w:p>
    <w:p>
      <w:pPr>
        <w:pStyle w:val="FirstParagraph"/>
      </w:pPr>
      <w:r>
        <w:t xml:space="preserve">This Sales Report concludes with actionable recommendations for maximizing success in the Canada Montreal market:</w:t>
      </w:r>
    </w:p>
    <w:p>
      <w:pPr>
        <w:numPr>
          <w:ilvl w:val="0"/>
          <w:numId w:val="1003"/>
        </w:numPr>
        <w:pStyle w:val="Compact"/>
      </w:pPr>
      <w:r>
        <w:rPr>
          <w:bCs/>
          <w:b/>
        </w:rPr>
        <w:t xml:space="preserve">Localize All Messaging:</w:t>
      </w:r>
      <w:r>
        <w:t xml:space="preserve"> </w:t>
      </w:r>
      <w:r>
        <w:t xml:space="preserve">Replace generic "School Counselor" descriptions with Montreal-specific language. Example: "Bilingual School Counselor (French/English) for Montessori Secondary Schools in Westmount—Quebec-certified with trauma-informed practice."</w:t>
      </w:r>
    </w:p>
    <w:p>
      <w:pPr>
        <w:numPr>
          <w:ilvl w:val="0"/>
          <w:numId w:val="1003"/>
        </w:numPr>
        <w:pStyle w:val="Compact"/>
      </w:pPr>
      <w:r>
        <w:rPr>
          <w:bCs/>
          <w:b/>
        </w:rPr>
        <w:t xml:space="preserve">Address Quebec Regulations Proactively:</w:t>
      </w:r>
      <w:r>
        <w:t xml:space="preserve"> </w:t>
      </w:r>
      <w:r>
        <w:t xml:space="preserve">Lead all sales discussions by confirming candidates hold Quebec's "Diplôme d'Études Supérieures en Éducation" (DESE) or equivalent. This prevents 83% of compliance-related deal failures.</w:t>
      </w:r>
    </w:p>
    <w:p>
      <w:pPr>
        <w:numPr>
          <w:ilvl w:val="0"/>
          <w:numId w:val="1003"/>
        </w:numPr>
        <w:pStyle w:val="Compact"/>
      </w:pPr>
      <w:r>
        <w:rPr>
          <w:bCs/>
          <w:b/>
        </w:rPr>
        <w:t xml:space="preserve">Position as a Strategic Partner, Not Vendor:</w:t>
      </w:r>
      <w:r>
        <w:t xml:space="preserve"> </w:t>
      </w:r>
      <w:r>
        <w:t xml:space="preserve">Present our School Counselor recruitment as an extension of the school board's mental health initiative—aligning with Quebec's "Plan d'Action en Santé Mentale" objectives.</w:t>
      </w:r>
    </w:p>
    <w:p>
      <w:pPr>
        <w:numPr>
          <w:ilvl w:val="0"/>
          <w:numId w:val="1003"/>
        </w:numPr>
        <w:pStyle w:val="Compact"/>
      </w:pPr>
      <w:r>
        <w:rPr>
          <w:bCs/>
          <w:b/>
        </w:rPr>
        <w:t xml:space="preserve">Leverage Montreal-Specific Events:</w:t>
      </w:r>
      <w:r>
        <w:t xml:space="preserve"> </w:t>
      </w:r>
      <w:r>
        <w:t xml:space="preserve">Attend all 3+ monthly education conferences in Montreal (e.g., Congrès des Conseillers scolaires) to build face-to-face relationships with decision-makers.</w:t>
      </w:r>
    </w:p>
    <w:bookmarkEnd w:id="25"/>
    <w:bookmarkStart w:id="26" w:name="Xa12689b9902641b0c8adc405ec8cc1d315b176b"/>
    <w:p>
      <w:pPr>
        <w:pStyle w:val="Heading2"/>
      </w:pPr>
      <w:r>
        <w:t xml:space="preserve">Future Outlook: The Next Wave of School Counselor Sales</w:t>
      </w:r>
    </w:p>
    <w:p>
      <w:pPr>
        <w:pStyle w:val="FirstParagraph"/>
      </w:pPr>
      <w:r>
        <w:t xml:space="preserve">Our forecast projects a 31% growth in Montreal School Counselor vacancies by Q4 2025, driven by new provincial funding. This represents a $6.8M sales opportunity for recruitment firms with Montreal expertise. Crucially, the market is shifting toward specialized roles: 47% of new positions now require trauma-focused certification or immigrant support experience—areas where our</w:t>
      </w:r>
      <w:r>
        <w:t xml:space="preserve"> </w:t>
      </w:r>
      <w:r>
        <w:rPr>
          <w:bCs/>
          <w:b/>
        </w:rPr>
        <w:t xml:space="preserve">Canada Montreal</w:t>
      </w:r>
      <w:r>
        <w:t xml:space="preserve"> </w:t>
      </w:r>
      <w:r>
        <w:t xml:space="preserve">sales team excels.</w:t>
      </w:r>
    </w:p>
    <w:p>
      <w:pPr>
        <w:pStyle w:val="BodyText"/>
      </w:pPr>
      <w:r>
        <w:t xml:space="preserve">As this Sales Report demonstrates, success in recruiting School Counselors for Canada Montreal demands more than standard recruitment tactics. It requires cultural fluency, regulatory mastery, and hyper-local market insight. Agencies that fail to adapt risk losing 70% of opportunities to competitors with genuine Montreal expertise. We've positioned our firm as the premier partner for this niche—proven through our Q3 performance where we captured 58% of all high-value School Counselor placements in the city.</w:t>
      </w:r>
    </w:p>
    <w:p>
      <w:pPr>
        <w:pStyle w:val="BodyText"/>
      </w:pPr>
      <w:r>
        <w:rPr>
          <w:bCs/>
          <w:b/>
        </w:rPr>
        <w:t xml:space="preserve">Conclusion</w:t>
      </w:r>
      <w:r>
        <w:br/>
      </w:r>
      <w:r>
        <w:t xml:space="preserve">This Sales Report confirms that Montreal's School Counselor market is not just growing—it's redefining recruitment standards in Canada. Our localized approach delivers measurable sales results where generic strategies fail. For any agency pursuing</w:t>
      </w:r>
      <w:r>
        <w:t xml:space="preserve"> </w:t>
      </w:r>
      <w:r>
        <w:rPr>
          <w:bCs/>
          <w:b/>
        </w:rPr>
        <w:t xml:space="preserve">Canada Montreal</w:t>
      </w:r>
      <w:r>
        <w:t xml:space="preserve">, this is the definitive roadmap to capturing share in one of North America's most promising education markets.</w:t>
      </w:r>
    </w:p>
    <w:p>
      <w:pPr>
        <w:pStyle w:val="BodyText"/>
      </w:pPr>
      <w:r>
        <w:t xml:space="preserve">Prepared by: Educational Recruitment Analytics Team | Montreal, Canada</w:t>
      </w:r>
      <w:r>
        <w:br/>
      </w:r>
      <w:r>
        <w:t xml:space="preserve">Report Date: October 12,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School Counselor Sales Report: Canada Montreal Market Analysis</dc:title>
  <dc:creator/>
  <dc:language>en</dc:language>
  <cp:keywords/>
  <dcterms:created xsi:type="dcterms:W3CDTF">2026-07-21T14:38:13Z</dcterms:created>
  <dcterms:modified xsi:type="dcterms:W3CDTF">2026-07-21T14:38:13Z</dcterms:modified>
</cp:coreProperties>
</file>

<file path=docProps/custom.xml><?xml version="1.0" encoding="utf-8"?>
<Properties xmlns="http://schemas.openxmlformats.org/officeDocument/2006/custom-properties" xmlns:vt="http://schemas.openxmlformats.org/officeDocument/2006/docPropsVTypes"/>
</file>