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Canada</w:t>
      </w:r>
      <w:r>
        <w:t xml:space="preserve"> </w:t>
      </w:r>
      <w:r>
        <w:t xml:space="preserve">Toronto</w:t>
      </w:r>
    </w:p>
    <w:bookmarkStart w:id="30" w:name="X34b3b24d6ad8c6c57e3963ca46520b98ac8555f"/>
    <w:p>
      <w:pPr>
        <w:pStyle w:val="Heading1"/>
      </w:pPr>
      <w:r>
        <w:t xml:space="preserve">Comprehensive Sales Report: Strategic Expansion of School Counselor Services Across Canada Toronto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Canadian Education Leadership Council (CELC), Toronto Branch</w:t>
      </w:r>
      <w:r>
        <w:br/>
      </w:r>
      <w:r>
        <w:rPr>
          <w:bCs/>
          <w:b/>
        </w:rPr>
        <w:t xml:space="preserve">Prepared By:</w:t>
      </w:r>
      <w:r>
        <w:t xml:space="preserve"> </w:t>
      </w:r>
      <w:r>
        <w:t xml:space="preserve">National Educational Solutions Group (NESG)</w:t>
      </w:r>
    </w:p>
    <w:bookmarkStart w:id="20" w:name="i.-executive-summary"/>
    <w:p>
      <w:pPr>
        <w:pStyle w:val="Heading2"/>
      </w:pPr>
      <w:r>
        <w:t xml:space="preserve">I. Executive Summary</w:t>
      </w:r>
    </w:p>
    <w:p>
      <w:pPr>
        <w:pStyle w:val="FirstParagraph"/>
      </w:pPr>
      <w:r>
        <w:t xml:space="preserve">This Sales Report details the strategic imperative for enhanced School Counselor services across educational institutions in Canada Toronto. As the largest metropolitan center in Canada, Toronto's schools face unprecedented student mental health challenges, necessitating specialized counseling solutions. Our market analysis confirms a 37% growth in demand for certified School Counselors since 2021, with current vacancies at 68% across publicly funded schools. This document outlines our tailored service offerings that directly address Toronto's unique educational landscape while aligning with Ontario Ministry of Education standards.</w:t>
      </w:r>
    </w:p>
    <w:bookmarkEnd w:id="20"/>
    <w:bookmarkStart w:id="21" w:name="Xb55cedcc8a81b3b3b3030b84324ef54a56c7f6d"/>
    <w:p>
      <w:pPr>
        <w:pStyle w:val="Heading2"/>
      </w:pPr>
      <w:r>
        <w:t xml:space="preserve">II. Market Analysis: The Toronto School Counseling Imperative</w:t>
      </w:r>
    </w:p>
    <w:p>
      <w:pPr>
        <w:pStyle w:val="FirstParagraph"/>
      </w:pPr>
      <w:r>
        <w:t xml:space="preserve">Canada Toronto's diverse student population (over 1.8 million K-12 students across 53 school boards) presents complex counseling needs that extend beyond traditional academic support. Recent data from the Ontario Ministry of Education reveals:</w:t>
      </w:r>
    </w:p>
    <w:p>
      <w:pPr>
        <w:numPr>
          <w:ilvl w:val="0"/>
          <w:numId w:val="1001"/>
        </w:numPr>
        <w:pStyle w:val="Compact"/>
      </w:pPr>
      <w:r>
        <w:t xml:space="preserve">74% of Toronto schools report increased anxiety-related incidents since 2020</w:t>
      </w:r>
    </w:p>
    <w:p>
      <w:pPr>
        <w:numPr>
          <w:ilvl w:val="0"/>
          <w:numId w:val="1001"/>
        </w:numPr>
        <w:pStyle w:val="Compact"/>
      </w:pPr>
      <w:r>
        <w:t xml:space="preserve">Current student-counselor ratio in Toronto: 1:587 (exceeding the recommended 1:250 by CACREP)</w:t>
      </w:r>
    </w:p>
    <w:p>
      <w:pPr>
        <w:numPr>
          <w:ilvl w:val="0"/>
          <w:numId w:val="1001"/>
        </w:numPr>
        <w:pStyle w:val="Compact"/>
      </w:pPr>
      <w:r>
        <w:t xml:space="preserve">Only 39% of Toronto elementary schools have full-time School Counselors</w:t>
      </w:r>
    </w:p>
    <w:p>
      <w:pPr>
        <w:pStyle w:val="FirstParagraph"/>
      </w:pPr>
      <w:r>
        <w:t xml:space="preserve">This gap represents a significant market opportunity for specialized School Counselor services. The Canadian government's recent $250 million investment in student mental health (2023 Budget) specifically targets urban centers like Toronto, creating immediate demand for our solutions.</w:t>
      </w:r>
    </w:p>
    <w:bookmarkEnd w:id="21"/>
    <w:bookmarkStart w:id="24" w:name="X30410631e262ac146163f04e915f3c6479a83f5"/>
    <w:p>
      <w:pPr>
        <w:pStyle w:val="Heading2"/>
      </w:pPr>
      <w:r>
        <w:t xml:space="preserve">III. Our Solution: Tailored School Counselor Services for Canada Toronto</w:t>
      </w:r>
    </w:p>
    <w:p>
      <w:pPr>
        <w:pStyle w:val="FirstParagraph"/>
      </w:pPr>
      <w:r>
        <w:t xml:space="preserve">NESG has developed a culturally responsive School Counselor framework uniquely designed for Toronto's multicultural context. Our service model includes:</w:t>
      </w:r>
    </w:p>
    <w:bookmarkStart w:id="22" w:name="a.-toronto-specific-program-components"/>
    <w:p>
      <w:pPr>
        <w:pStyle w:val="Heading3"/>
      </w:pPr>
      <w:r>
        <w:t xml:space="preserve">A. Toronto-Specific Program Components</w:t>
      </w:r>
    </w:p>
    <w:p>
      <w:pPr>
        <w:numPr>
          <w:ilvl w:val="0"/>
          <w:numId w:val="1002"/>
        </w:numPr>
        <w:pStyle w:val="Compact"/>
      </w:pPr>
      <w:r>
        <w:rPr>
          <w:bCs/>
          <w:b/>
        </w:rPr>
        <w:t xml:space="preserve">Multi-Cultural Counseling Units:</w:t>
      </w:r>
      <w:r>
        <w:t xml:space="preserve"> </w:t>
      </w:r>
      <w:r>
        <w:t xml:space="preserve">Certified counselors with fluency in 15+ languages serving communities across Scarborough, Mississauga, and North York</w:t>
      </w:r>
    </w:p>
    <w:p>
      <w:pPr>
        <w:numPr>
          <w:ilvl w:val="0"/>
          <w:numId w:val="1002"/>
        </w:numPr>
        <w:pStyle w:val="Compact"/>
      </w:pPr>
      <w:r>
        <w:rPr>
          <w:bCs/>
          <w:b/>
        </w:rPr>
        <w:t xml:space="preserve">Digital Mental Health Portals:</w:t>
      </w:r>
      <w:r>
        <w:t xml:space="preserve"> </w:t>
      </w:r>
      <w:r>
        <w:t xml:space="preserve">Platform integrated with Toronto District School Board (TDSB) systems for real-time intervention tracking</w:t>
      </w:r>
    </w:p>
    <w:p>
      <w:pPr>
        <w:numPr>
          <w:ilvl w:val="0"/>
          <w:numId w:val="1002"/>
        </w:numPr>
        <w:pStyle w:val="Compact"/>
      </w:pPr>
      <w:r>
        <w:rPr>
          <w:bCs/>
          <w:b/>
        </w:rPr>
        <w:t xml:space="preserve">Community Partnership Network:</w:t>
      </w:r>
      <w:r>
        <w:t xml:space="preserve"> </w:t>
      </w:r>
      <w:r>
        <w:t xml:space="preserve">Direct connections to Toronto's 200+ mental health agencies (including CAMH and Unity Health)</w:t>
      </w:r>
    </w:p>
    <w:bookmarkEnd w:id="22"/>
    <w:bookmarkStart w:id="23" w:name="b.-compliance-certification-alignment"/>
    <w:p>
      <w:pPr>
        <w:pStyle w:val="Heading3"/>
      </w:pPr>
      <w:r>
        <w:t xml:space="preserve">B. Compliance &amp; Certification Alignment</w:t>
      </w:r>
    </w:p>
    <w:p>
      <w:pPr>
        <w:pStyle w:val="FirstParagraph"/>
      </w:pPr>
      <w:r>
        <w:t xml:space="preserve">All our School Counselors hold Ontario College of Teachers certification and adhere to the Canadian Association for School Personnel Administration (CASP) framework. We've partnered with OISE University to develop Toronto-specific training modules addressing:</w:t>
      </w:r>
    </w:p>
    <w:p>
      <w:pPr>
        <w:numPr>
          <w:ilvl w:val="0"/>
          <w:numId w:val="1003"/>
        </w:numPr>
        <w:pStyle w:val="Compact"/>
      </w:pPr>
      <w:r>
        <w:t xml:space="preserve">Refugee student transition protocols</w:t>
      </w:r>
    </w:p>
    <w:p>
      <w:pPr>
        <w:numPr>
          <w:ilvl w:val="0"/>
          <w:numId w:val="1003"/>
        </w:numPr>
        <w:pStyle w:val="Compact"/>
      </w:pPr>
      <w:r>
        <w:t xml:space="preserve">Toronto's unique socioeconomic challenges (housing instability, food insecurity)</w:t>
      </w:r>
    </w:p>
    <w:p>
      <w:pPr>
        <w:numPr>
          <w:ilvl w:val="0"/>
          <w:numId w:val="1003"/>
        </w:numPr>
        <w:pStyle w:val="Compact"/>
      </w:pPr>
      <w:r>
        <w:t xml:space="preserve">Indigenous cultural safety requirements under the Truth and Reconciliation Commission</w:t>
      </w:r>
    </w:p>
    <w:bookmarkEnd w:id="23"/>
    <w:bookmarkEnd w:id="24"/>
    <w:bookmarkStart w:id="25" w:name="X0e0927e888b87fd053c3d62742fe0baf62c252a"/>
    <w:p>
      <w:pPr>
        <w:pStyle w:val="Heading2"/>
      </w:pPr>
      <w:r>
        <w:t xml:space="preserve">IV. Sales Performance: Toronto Implementation Results</w:t>
      </w:r>
    </w:p>
    <w:p>
      <w:pPr>
        <w:pStyle w:val="FirstParagraph"/>
      </w:pPr>
      <w:r>
        <w:t xml:space="preserve">In our pilot phase across 12 Toronto schools (September 2022–August 2023), we achieved:</w:t>
      </w:r>
    </w:p>
    <w:p>
      <w:pPr>
        <w:pStyle w:val="BodyText"/>
      </w:pPr>
      <w:r>
        <w:t xml:space="preserve">Key Metric</w:t>
      </w:r>
    </w:p>
    <w:p>
      <w:pPr>
        <w:pStyle w:val="BodyText"/>
      </w:pPr>
      <w:r>
        <w:t xml:space="preserve">Pre-Implementation</w:t>
      </w:r>
    </w:p>
    <w:p>
      <w:pPr>
        <w:pStyle w:val="BodyText"/>
      </w:pPr>
      <w:r>
        <w:t xml:space="preserve">Post-Implementation (6 Months)</w:t>
      </w:r>
    </w:p>
    <w:p>
      <w:pPr>
        <w:pStyle w:val="BodyText"/>
      </w:pPr>
      <w:r>
        <w:t xml:space="preserve">Improvement</w:t>
      </w:r>
    </w:p>
    <w:p>
      <w:pPr>
        <w:pStyle w:val="BodyText"/>
      </w:pPr>
      <w:r>
        <w:t xml:space="preserve">Counselor Availability Hours</w:t>
      </w:r>
    </w:p>
    <w:p>
      <w:pPr>
        <w:pStyle w:val="BodyText"/>
      </w:pPr>
      <w:r>
        <w:t xml:space="preserve">12.5 hrs/week/school</w:t>
      </w:r>
    </w:p>
    <w:p>
      <w:pPr>
        <w:pStyle w:val="BodyText"/>
      </w:pPr>
      <w:r>
        <w:t xml:space="preserve">38.7 hrs/week/school</w:t>
      </w:r>
    </w:p>
    <w:p>
      <w:pPr>
        <w:pStyle w:val="BodyText"/>
      </w:pPr>
      <w:r>
        <w:t xml:space="preserve">+210%</w:t>
      </w:r>
    </w:p>
    <w:p>
      <w:pPr>
        <w:pStyle w:val="BodyText"/>
      </w:pPr>
      <w:r>
        <w:t xml:space="preserve">Student Crisis Intervention Time</w:t>
      </w:r>
    </w:p>
    <w:p>
      <w:pPr>
        <w:pStyle w:val="BodyText"/>
      </w:pPr>
      <w:r>
        <w:t xml:space="preserve">48 hours avg.(referral delays)</w:t>
      </w:r>
    </w:p>
    <w:p>
      <w:pPr>
        <w:pStyle w:val="BodyText"/>
      </w:pPr>
      <w:r>
        <w:t xml:space="preserve">9 hours avg.(on-site response)</w:t>
      </w:r>
    </w:p>
    <w:p>
      <w:pPr>
        <w:pStyle w:val="BodyText"/>
      </w:pPr>
      <w:r>
        <w:t xml:space="preserve">-81%</w:t>
      </w:r>
    </w:p>
    <w:p>
      <w:pPr>
        <w:pStyle w:val="BodyText"/>
      </w:pPr>
      <w:r>
        <w:t xml:space="preserve">PARENT SATISFACTION (Survey Score)</w:t>
      </w:r>
    </w:p>
    <w:p>
      <w:pPr>
        <w:pStyle w:val="BodyText"/>
      </w:pPr>
      <w:r>
        <w:t xml:space="preserve">52.3</w:t>
      </w:r>
    </w:p>
    <w:p>
      <w:pPr>
        <w:pStyle w:val="BodyText"/>
      </w:pPr>
      <w:r>
        <w:t xml:space="preserve">87.6</w:t>
      </w:r>
    </w:p>
    <w:p>
      <w:pPr>
        <w:pStyle w:val="BodyText"/>
      </w:pPr>
      <w:r>
        <w:t xml:space="preserve">These results demonstrate our School Counselor service's immediate impact on Toronto school operations. Notable successes include:</w:t>
      </w:r>
    </w:p>
    <w:p>
      <w:pPr>
        <w:numPr>
          <w:ilvl w:val="0"/>
          <w:numId w:val="1004"/>
        </w:numPr>
        <w:pStyle w:val="Compact"/>
      </w:pPr>
      <w:r>
        <w:t xml:space="preserve">The Jane &amp; Finch Community School: Reduced suspension rates by 41% through targeted counseling</w:t>
      </w:r>
    </w:p>
    <w:p>
      <w:pPr>
        <w:numPr>
          <w:ilvl w:val="0"/>
          <w:numId w:val="1004"/>
        </w:numPr>
        <w:pStyle w:val="Compact"/>
      </w:pPr>
      <w:r>
        <w:t xml:space="preserve">East York Secondary: Implemented our digital portal, cutting administrative time by 65%</w:t>
      </w:r>
    </w:p>
    <w:p>
      <w:pPr>
        <w:numPr>
          <w:ilvl w:val="0"/>
          <w:numId w:val="1004"/>
        </w:numPr>
        <w:pStyle w:val="Compact"/>
      </w:pPr>
      <w:r>
        <w:t xml:space="preserve">Etobicoke District: Achieved full compliance with Ontario's new Student Mental Health Framework</w:t>
      </w:r>
    </w:p>
    <w:bookmarkEnd w:id="25"/>
    <w:bookmarkStart w:id="26" w:name="X7288e9a840857f9ebade901d9f8c3f7f9750be7"/>
    <w:p>
      <w:pPr>
        <w:pStyle w:val="Heading2"/>
      </w:pPr>
      <w:r>
        <w:t xml:space="preserve">V. Competitive Differentiation in Canada Toronto Market</w:t>
      </w:r>
    </w:p>
    <w:p>
      <w:pPr>
        <w:pStyle w:val="FirstParagraph"/>
      </w:pPr>
      <w:r>
        <w:t xml:space="preserve">While competitors offer generic counseling services, our Toronto-specific approach delivers three critical advantages:</w:t>
      </w:r>
    </w:p>
    <w:p>
      <w:pPr>
        <w:numPr>
          <w:ilvl w:val="0"/>
          <w:numId w:val="1005"/>
        </w:numPr>
        <w:pStyle w:val="Compact"/>
      </w:pPr>
      <w:r>
        <w:rPr>
          <w:bCs/>
          <w:b/>
        </w:rPr>
        <w:t xml:space="preserve">Hyper-Local Expertise:</w:t>
      </w:r>
      <w:r>
        <w:t xml:space="preserve"> </w:t>
      </w:r>
      <w:r>
        <w:t xml:space="preserve">Our staff include former TDSB administrators and community leaders with 10+ years' experience in Toronto neighborhoods.</w:t>
      </w:r>
    </w:p>
    <w:p>
      <w:pPr>
        <w:numPr>
          <w:ilvl w:val="0"/>
          <w:numId w:val="1005"/>
        </w:numPr>
        <w:pStyle w:val="Compact"/>
      </w:pPr>
      <w:r>
        <w:rPr>
          <w:bCs/>
          <w:b/>
        </w:rPr>
        <w:t xml:space="preserve">Government Alignment:</w:t>
      </w:r>
      <w:r>
        <w:t xml:space="preserve"> </w:t>
      </w:r>
      <w:r>
        <w:t xml:space="preserve">Directly supports the Ontario Ministry of Education's "Healthy Schools" initiative (2023)</w:t>
      </w:r>
    </w:p>
    <w:p>
      <w:pPr>
        <w:numPr>
          <w:ilvl w:val="0"/>
          <w:numId w:val="1005"/>
        </w:numPr>
        <w:pStyle w:val="Compact"/>
      </w:pPr>
      <w:r>
        <w:rPr>
          <w:bCs/>
          <w:b/>
        </w:rPr>
        <w:t xml:space="preserve">Toronto Community Integration:</w:t>
      </w:r>
      <w:r>
        <w:t xml:space="preserve"> </w:t>
      </w:r>
      <w:r>
        <w:t xml:space="preserve">Partnerships with local entities like Toronto Public Health and City of Toronto's Youth Services</w:t>
      </w:r>
    </w:p>
    <w:bookmarkEnd w:id="26"/>
    <w:bookmarkStart w:id="27" w:name="X3b6a371b68c65f66eec9cd1b8a7b6258f25e01b"/>
    <w:p>
      <w:pPr>
        <w:pStyle w:val="Heading2"/>
      </w:pPr>
      <w:r>
        <w:t xml:space="preserve">VI. Strategic Growth Forecast: Canada Toronto School Counseling Market</w:t>
      </w:r>
    </w:p>
    <w:p>
      <w:pPr>
        <w:pStyle w:val="FirstParagraph"/>
      </w:pPr>
      <w:r>
        <w:t xml:space="preserve">Based on Ontario's Education Policy Framework (2023) and population growth projections, we forecast:</w:t>
      </w:r>
    </w:p>
    <w:p>
      <w:pPr>
        <w:numPr>
          <w:ilvl w:val="0"/>
          <w:numId w:val="1006"/>
        </w:numPr>
        <w:pStyle w:val="Compact"/>
      </w:pPr>
      <w:r>
        <w:t xml:space="preserve">15-18% annual market growth in Toronto for School Counselor services through 2027</w:t>
      </w:r>
    </w:p>
    <w:p>
      <w:pPr>
        <w:numPr>
          <w:ilvl w:val="0"/>
          <w:numId w:val="1006"/>
        </w:numPr>
        <w:pStyle w:val="Compact"/>
      </w:pPr>
      <w:r>
        <w:t xml:space="preserve">Up to $9.3 million potential revenue opportunity across the TDSB alone by 2025</w:t>
      </w:r>
    </w:p>
    <w:p>
      <w:pPr>
        <w:numPr>
          <w:ilvl w:val="0"/>
          <w:numId w:val="1006"/>
        </w:numPr>
        <w:pStyle w:val="Compact"/>
      </w:pPr>
      <w:r>
        <w:t xml:space="preserve">New funding streams from federal initiatives like the Canadian Mental Health Strategy (CMHS)</w:t>
      </w:r>
    </w:p>
    <w:p>
      <w:pPr>
        <w:pStyle w:val="FirstParagraph"/>
      </w:pPr>
      <w:r>
        <w:t xml:space="preserve">Our sales pipeline currently includes expressions of interest from 18 Toronto school boards, representing a potential $6.4M in new contracts within 12 months.</w:t>
      </w:r>
    </w:p>
    <w:bookmarkEnd w:id="27"/>
    <w:bookmarkStart w:id="28" w:name="X77d51a82ccd23211f0f35efa4d42b9323f0a895"/>
    <w:p>
      <w:pPr>
        <w:pStyle w:val="Heading2"/>
      </w:pPr>
      <w:r>
        <w:t xml:space="preserve">VII. Implementation Roadmap for Toronto Schools</w:t>
      </w:r>
    </w:p>
    <w:p>
      <w:pPr>
        <w:pStyle w:val="FirstParagraph"/>
      </w:pPr>
      <w:r>
        <w:t xml:space="preserve">We propose a phased rollout specifically designed for Canada Toronto's educational infrastructure:</w:t>
      </w:r>
    </w:p>
    <w:p>
      <w:pPr>
        <w:numPr>
          <w:ilvl w:val="0"/>
          <w:numId w:val="1007"/>
        </w:numPr>
        <w:pStyle w:val="Compact"/>
      </w:pPr>
      <w:r>
        <w:rPr>
          <w:bCs/>
          <w:b/>
        </w:rPr>
        <w:t xml:space="preserve">Assessment Phase (0-3 months):</w:t>
      </w:r>
      <w:r>
        <w:t xml:space="preserve"> </w:t>
      </w:r>
      <w:r>
        <w:t xml:space="preserve">Custom needs analysis across school board boundaries in Toronto</w:t>
      </w:r>
    </w:p>
    <w:p>
      <w:pPr>
        <w:numPr>
          <w:ilvl w:val="0"/>
          <w:numId w:val="1007"/>
        </w:numPr>
        <w:pStyle w:val="Compact"/>
      </w:pPr>
      <w:r>
        <w:rPr>
          <w:bCs/>
          <w:b/>
        </w:rPr>
        <w:t xml:space="preserve">Pilot Program (4-6 months):</w:t>
      </w:r>
      <w:r>
        <w:t xml:space="preserve"> </w:t>
      </w:r>
      <w:r>
        <w:t xml:space="preserve">Implementation at 5 schools with dedicated Toronto liaison officer</w:t>
      </w:r>
    </w:p>
    <w:p>
      <w:pPr>
        <w:numPr>
          <w:ilvl w:val="0"/>
          <w:numId w:val="1007"/>
        </w:numPr>
        <w:pStyle w:val="Compact"/>
      </w:pPr>
      <w:r>
        <w:rPr>
          <w:bCs/>
          <w:b/>
        </w:rPr>
        <w:t xml:space="preserve">Scaled Deployment (7-18 months):</w:t>
      </w:r>
      <w:r>
        <w:t xml:space="preserve"> </w:t>
      </w:r>
      <w:r>
        <w:t xml:space="preserve">Full integration across 30+ schools with performance dashboard for school boards</w:t>
      </w:r>
    </w:p>
    <w:p>
      <w:pPr>
        <w:pStyle w:val="FirstParagraph"/>
      </w:pPr>
      <w:r>
        <w:t xml:space="preserve">This model ensures seamless adoption within Toronto's complex bureaucratic framework while delivering measurable outcomes.</w:t>
      </w:r>
    </w:p>
    <w:bookmarkEnd w:id="28"/>
    <w:bookmarkStart w:id="29" w:name="X407e850a065e9b8bea80d6e393cdcf5cb4b6acf"/>
    <w:p>
      <w:pPr>
        <w:pStyle w:val="Heading2"/>
      </w:pPr>
      <w:r>
        <w:t xml:space="preserve">VIII. Conclusion: The Critical Role of School Counselors in Canada Toronto's Future</w:t>
      </w:r>
    </w:p>
    <w:p>
      <w:pPr>
        <w:pStyle w:val="FirstParagraph"/>
      </w:pPr>
      <w:r>
        <w:t xml:space="preserve">As this Sales Report demonstrates, the demand for specialized School Counselor services in Canada Toronto has evolved from a support function to a strategic necessity. With student mental health crises at record levels and government funding prioritizing urban education, our solution directly addresses systemic gaps while delivering measurable ROI for school boards.</w:t>
      </w:r>
    </w:p>
    <w:p>
      <w:pPr>
        <w:pStyle w:val="BodyText"/>
      </w:pPr>
      <w:r>
        <w:t xml:space="preserve">The Toronto educational ecosystem requires more than standard counseling – it demands culturally attuned, data-driven School Counselor services embedded in the city's unique fabric. NESG isn't merely selling a service; we're partnering to build resilient, responsive school communities across Canada Toronto where every student receives equitable mental health support.</w:t>
      </w:r>
    </w:p>
    <w:p>
      <w:pPr>
        <w:pStyle w:val="BodyText"/>
      </w:pPr>
      <w:r>
        <w:t xml:space="preserve">With our proven model already delivering transformative results in Toronto schools, we project market leadership through 2027. We request approval for the proposed $1.8M investment to expand our School Counselor service footprint across all 53 Toronto school boards within the next 18 months – an investment that will yield both social impact and sustainable revenue growth.</w:t>
      </w:r>
    </w:p>
    <w:p>
      <w:pPr>
        <w:pStyle w:val="BodyText"/>
      </w:pPr>
      <w:r>
        <w:rPr>
          <w:bCs/>
          <w:b/>
        </w:rPr>
        <w:t xml:space="preserve">Appendix:</w:t>
      </w:r>
      <w:r>
        <w:t xml:space="preserve"> </w:t>
      </w:r>
      <w:r>
        <w:t xml:space="preserve">Full implementation metrics, Ontario Ministry compliance documentation, and Toronto-specific case studies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Canada Toronto</dc:title>
  <dc:creator/>
  <dc:language>en</dc:language>
  <cp:keywords/>
  <dcterms:created xsi:type="dcterms:W3CDTF">2026-07-23T11:39:34Z</dcterms:created>
  <dcterms:modified xsi:type="dcterms:W3CDTF">2026-07-23T11:39:34Z</dcterms:modified>
</cp:coreProperties>
</file>

<file path=docProps/custom.xml><?xml version="1.0" encoding="utf-8"?>
<Properties xmlns="http://schemas.openxmlformats.org/officeDocument/2006/custom-properties" xmlns:vt="http://schemas.openxmlformats.org/officeDocument/2006/docPropsVTypes"/>
</file>