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w:t>
      </w:r>
      <w:r>
        <w:t xml:space="preserve"> </w:t>
      </w:r>
      <w:r>
        <w:t xml:space="preserve">Expansion</w:t>
      </w:r>
      <w:r>
        <w:t xml:space="preserve"> </w:t>
      </w:r>
      <w:r>
        <w:t xml:space="preserve">in</w:t>
      </w:r>
      <w:r>
        <w:t xml:space="preserve"> </w:t>
      </w:r>
      <w:r>
        <w:t xml:space="preserve">Egypt</w:t>
      </w:r>
      <w:r>
        <w:t xml:space="preserve"> </w:t>
      </w:r>
      <w:r>
        <w:t xml:space="preserve">Cairo</w:t>
      </w:r>
    </w:p>
    <w:bookmarkStart w:id="28" w:name="X82afb11513b71a19135a9e51a639fb8861f68c9"/>
    <w:p>
      <w:pPr>
        <w:pStyle w:val="Heading1"/>
      </w:pPr>
      <w:r>
        <w:t xml:space="preserve">Sales Report: Strategic Growth of School Counselor Services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Education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strategic expansion of our School Counselor services across educational institutions in Egypt Cairo, highlighting significant market penetration and transformative impact on student well-being. In Q3 2023, we achieved a 35% year-over-year growth in contracted schools, securing partnerships with 18 new institutions across Greater Cairo. The School Counselor service has become the cornerstone of our educational support portfolio in Egypt Cairo, directly contributing to a 47% increase in institutional client retention. This report validates the critical need for culturally attuned psychological support systems within Egypt's evolving education landscape.</w:t>
      </w:r>
    </w:p>
    <w:bookmarkEnd w:id="20"/>
    <w:bookmarkStart w:id="21" w:name="Xb22129e3949dd6e3bc7ce4af515c6b5fae86c37"/>
    <w:p>
      <w:pPr>
        <w:pStyle w:val="Heading2"/>
      </w:pPr>
      <w:r>
        <w:t xml:space="preserve">II. Market Analysis: Demand for School Counselor Services in Egypt Cairo</w:t>
      </w:r>
    </w:p>
    <w:p>
      <w:pPr>
        <w:pStyle w:val="FirstParagraph"/>
      </w:pPr>
      <w:r>
        <w:t xml:space="preserve">Egypt Cairo presents a unique educational ecosystem with over 15,000 schools serving 18 million students. Recent Ministry of Education reforms prioritizing holistic student development have created unprecedented demand for certified School Counselors. Our market research reveals that 76% of private and elite public schools in Cairo now mandate counseling services, driven by rising mental health concerns among adolescents (per WHO Egypt data). The School Counselor service directly addresses this gap through culturally embedded interventions – including trauma-informed approaches aligned with Egyptian family structures and religious values.</w:t>
      </w:r>
    </w:p>
    <w:p>
      <w:pPr>
        <w:pStyle w:val="BodyText"/>
      </w:pPr>
      <w:r>
        <w:t xml:space="preserve">Competitive analysis shows only 23% of Cairo schools currently have dedicated counseling staff, creating a massive opportunity. Our sales team identified that schools prioritize providers who understand Egypt Cairo's specific challenges: high academic pressure, limited parental mental health awareness, and the need for Arabic-language therapeutic models. This differentiated us from international competitors offering generic Western frameworks.</w:t>
      </w:r>
    </w:p>
    <w:bookmarkEnd w:id="21"/>
    <w:bookmarkStart w:id="22" w:name="iii.-sales-performance-highlights"/>
    <w:p>
      <w:pPr>
        <w:pStyle w:val="Heading2"/>
      </w:pPr>
      <w:r>
        <w:t xml:space="preserve">III. Sales Performance Highlights</w:t>
      </w:r>
    </w:p>
    <w:p>
      <w:pPr>
        <w:pStyle w:val="FirstParagraph"/>
      </w:pPr>
      <w:r>
        <w:rPr>
          <w:bCs/>
          <w:b/>
        </w:rPr>
        <w:t xml:space="preserve">Key Metrics (Q3 2023):</w:t>
      </w:r>
    </w:p>
    <w:p>
      <w:pPr>
        <w:numPr>
          <w:ilvl w:val="0"/>
          <w:numId w:val="1001"/>
        </w:numPr>
        <w:pStyle w:val="Compact"/>
      </w:pPr>
      <w:r>
        <w:rPr>
          <w:bCs/>
          <w:b/>
        </w:rPr>
        <w:t xml:space="preserve">New School Contracts:</w:t>
      </w:r>
      <w:r>
        <w:t xml:space="preserve"> </w:t>
      </w:r>
      <w:r>
        <w:t xml:space="preserve">18 institutions (vs. 13 in Q2, +38% quarter-on-quarter)</w:t>
      </w:r>
    </w:p>
    <w:p>
      <w:pPr>
        <w:numPr>
          <w:ilvl w:val="0"/>
          <w:numId w:val="1001"/>
        </w:numPr>
        <w:pStyle w:val="Compact"/>
      </w:pPr>
      <w:r>
        <w:rPr>
          <w:bCs/>
          <w:b/>
        </w:rPr>
        <w:t xml:space="preserve">Total Client Base in Egypt Cairo:</w:t>
      </w:r>
      <w:r>
        <w:t xml:space="preserve"> </w:t>
      </w:r>
      <w:r>
        <w:t xml:space="preserve">67 schools (up from 49 at end of Q2)</w:t>
      </w:r>
    </w:p>
    <w:p>
      <w:pPr>
        <w:numPr>
          <w:ilvl w:val="0"/>
          <w:numId w:val="1001"/>
        </w:numPr>
        <w:pStyle w:val="Compact"/>
      </w:pPr>
      <w:r>
        <w:rPr>
          <w:bCs/>
          <w:b/>
        </w:rPr>
        <w:t xml:space="preserve">Average Contract Value:</w:t>
      </w:r>
      <w:r>
        <w:t xml:space="preserve"> </w:t>
      </w:r>
      <w:r>
        <w:t xml:space="preserve">EGP 450,000 per institution annually</w:t>
      </w:r>
    </w:p>
    <w:bookmarkEnd w:id="22"/>
    <w:bookmarkStart w:id="23" w:name="X33e92b7b73c55b59139aaa1b476f2c6f872bf2b"/>
    <w:p>
      <w:pPr>
        <w:pStyle w:val="Heading2"/>
      </w:pPr>
      <w:r>
        <w:t xml:space="preserve">IV. Success Story: Al-Nour Private School Partnership</w:t>
      </w:r>
    </w:p>
    <w:p>
      <w:pPr>
        <w:pStyle w:val="FirstParagraph"/>
      </w:pPr>
      <w:r>
        <w:t xml:space="preserve">A prime example of our School Counselor service transformation is the 18-month partnership with Al-Nour Private School in Nasr City, Cairo. Before engagement, student anxiety rates were at 41% (per internal surveys). Our tailored program – including culturally adapted CBT sessions and parent workshops respecting Islamic values – reduced anxiety by 53% within one academic year. This success directly contributed to a 200% increase in school referrals from Al-Nour's leadership to other Cairo institutions, demonstrating organic growth through proven outcomes.</w:t>
      </w:r>
    </w:p>
    <w:bookmarkEnd w:id="23"/>
    <w:bookmarkStart w:id="24" w:name="X55912c7c200212ccd816c9ead2594178b811b10"/>
    <w:p>
      <w:pPr>
        <w:pStyle w:val="Heading2"/>
      </w:pPr>
      <w:r>
        <w:t xml:space="preserve">V. Challenges in Egypt Cairo Market &amp; Mitigation Strategies</w:t>
      </w:r>
    </w:p>
    <w:p>
      <w:pPr>
        <w:pStyle w:val="FirstParagraph"/>
      </w:pPr>
      <w:r>
        <w:t xml:space="preserve">While growth is robust, three challenges required strategic intervention:</w:t>
      </w:r>
    </w:p>
    <w:p>
      <w:pPr>
        <w:numPr>
          <w:ilvl w:val="0"/>
          <w:numId w:val="1002"/>
        </w:numPr>
        <w:pStyle w:val="Compact"/>
      </w:pPr>
      <w:r>
        <w:rPr>
          <w:bCs/>
          <w:b/>
        </w:rPr>
        <w:t xml:space="preserve">Perception Barriers:</w:t>
      </w:r>
      <w:r>
        <w:t xml:space="preserve"> </w:t>
      </w:r>
      <w:r>
        <w:t xml:space="preserve">Some school administrators initially viewed counseling as "Western" or unnecessary. Our solution: Launched localized marketing with testimonials from Egyptian educators and partnerships with Al-Azhar University for cultural validation. This reduced resistance by 67%.</w:t>
      </w:r>
    </w:p>
    <w:p>
      <w:pPr>
        <w:numPr>
          <w:ilvl w:val="0"/>
          <w:numId w:val="1002"/>
        </w:numPr>
        <w:pStyle w:val="Compact"/>
      </w:pPr>
      <w:r>
        <w:rPr>
          <w:bCs/>
          <w:b/>
        </w:rPr>
        <w:t xml:space="preserve">Talent Localization:</w:t>
      </w:r>
      <w:r>
        <w:t xml:space="preserve"> </w:t>
      </w:r>
      <w:r>
        <w:t xml:space="preserve">Initial recruitment of certified School Counselors was slow due to scarce local talent. Mitigation: Partnered with Cairo University's Psychology Department for a "Cairo School Counselor Fellowship," training 12 new counselors in Q3 – all Arabic-speaking with Egypt-specific case studies.</w:t>
      </w:r>
    </w:p>
    <w:p>
      <w:pPr>
        <w:numPr>
          <w:ilvl w:val="0"/>
          <w:numId w:val="1002"/>
        </w:numPr>
        <w:pStyle w:val="Compact"/>
      </w:pPr>
      <w:r>
        <w:rPr>
          <w:bCs/>
          <w:b/>
        </w:rPr>
        <w:t xml:space="preserve">Regulatory Navigation:</w:t>
      </w:r>
      <w:r>
        <w:t xml:space="preserve"> </w:t>
      </w:r>
      <w:r>
        <w:t xml:space="preserve">Ministry compliance requirements for educational services were complex. Resolution: Created a dedicated Egypt Cairo regulatory team that streamlined approvals by 40% through direct liaison with Education Ministry stakeholders.</w:t>
      </w:r>
    </w:p>
    <w:bookmarkEnd w:id="24"/>
    <w:bookmarkStart w:id="25" w:name="X5c84d15e01fbfb7566c0636484fc67e571b24a6"/>
    <w:p>
      <w:pPr>
        <w:pStyle w:val="Heading2"/>
      </w:pPr>
      <w:r>
        <w:t xml:space="preserve">VI. Strategic Opportunities in Egypt Cairo</w:t>
      </w:r>
    </w:p>
    <w:p>
      <w:pPr>
        <w:pStyle w:val="FirstParagraph"/>
      </w:pPr>
      <w:r>
        <w:t xml:space="preserve">The Sales Report identifies three high-potential avenues for our School Counselor service expansion:</w:t>
      </w:r>
    </w:p>
    <w:p>
      <w:pPr>
        <w:numPr>
          <w:ilvl w:val="0"/>
          <w:numId w:val="1003"/>
        </w:numPr>
        <w:pStyle w:val="Compact"/>
      </w:pPr>
      <w:r>
        <w:rPr>
          <w:bCs/>
          <w:b/>
        </w:rPr>
        <w:t xml:space="preserve">Government Contracting:</w:t>
      </w:r>
      <w:r>
        <w:t xml:space="preserve"> </w:t>
      </w:r>
      <w:r>
        <w:t xml:space="preserve">The Ministry of Education's new "Counseling Integration Fund" offers EGP 1.2B for school mental health services. We're preparing a bid to provide School Counselor training across 50 public schools in Cairo by Q1 2024.</w:t>
      </w:r>
    </w:p>
    <w:p>
      <w:pPr>
        <w:numPr>
          <w:ilvl w:val="0"/>
          <w:numId w:val="1003"/>
        </w:numPr>
        <w:pStyle w:val="Compact"/>
      </w:pPr>
      <w:r>
        <w:rPr>
          <w:bCs/>
          <w:b/>
        </w:rPr>
        <w:t xml:space="preserve">Parental Engagement Programs:</w:t>
      </w:r>
      <w:r>
        <w:t xml:space="preserve"> </w:t>
      </w:r>
      <w:r>
        <w:t xml:space="preserve">89% of surveyed Cairo parents (per our July survey) want counseling resources but lack access. We'll launch "Family Support Circles" – community-based sessions hosted at school locations, driving new contracts through parental advocacy.</w:t>
      </w:r>
    </w:p>
    <w:p>
      <w:pPr>
        <w:numPr>
          <w:ilvl w:val="0"/>
          <w:numId w:val="1003"/>
        </w:numPr>
        <w:pStyle w:val="Compact"/>
      </w:pPr>
      <w:r>
        <w:rPr>
          <w:bCs/>
          <w:b/>
        </w:rPr>
        <w:t xml:space="preserve">Digital Expansion:</w:t>
      </w:r>
      <w:r>
        <w:t xml:space="preserve"> </w:t>
      </w:r>
      <w:r>
        <w:t xml:space="preserve">Developing an Arabic-language telehealth platform for School Counselor services to reach underserved schools in peripheral Cairo areas (e.g., 6th of October City), targeting a 30% cost reduction per student.</w:t>
      </w:r>
    </w:p>
    <w:bookmarkEnd w:id="25"/>
    <w:bookmarkStart w:id="26" w:name="vii.-financial-impact-investment-roi"/>
    <w:p>
      <w:pPr>
        <w:pStyle w:val="Heading2"/>
      </w:pPr>
      <w:r>
        <w:t xml:space="preserve">VII. Financial Impact &amp; Investment ROI</w:t>
      </w:r>
    </w:p>
    <w:p>
      <w:pPr>
        <w:pStyle w:val="FirstParagraph"/>
      </w:pPr>
      <w:r>
        <w:t xml:space="preserve">Our School Counselor service generated EGP 31.5 million in Q3 revenue from Egypt Cairo alone – representing 78% of total regional sales. The client acquisition cost (CAC) has decreased to EGP 18,200 per school (down from EGP 29,500 in Q1), demonstrating efficient scaling. Most significantly, schools report a 4.3x return on investment through reduced student absenteeism (average decrease: 37%) and improved academic performance – directly aligning with Egypt Cairo's educational quality benchmarks.</w:t>
      </w:r>
    </w:p>
    <w:bookmarkEnd w:id="26"/>
    <w:bookmarkStart w:id="27" w:name="viii.-conclusion-forward-strategy"/>
    <w:p>
      <w:pPr>
        <w:pStyle w:val="Heading2"/>
      </w:pPr>
      <w:r>
        <w:t xml:space="preserve">VIII. Conclusion &amp; Forward Strategy</w:t>
      </w:r>
    </w:p>
    <w:p>
      <w:pPr>
        <w:pStyle w:val="FirstParagraph"/>
      </w:pPr>
      <w:r>
        <w:t xml:space="preserve">This Sales Report confirms that the School Counselor service is not merely a product but a strategic necessity for modern education in Egypt Cairo. As schools increasingly recognize counseling as vital to academic success (per the 2023 National Education Survey), our market position strengthens daily. We recommend:</w:t>
      </w:r>
    </w:p>
    <w:p>
      <w:pPr>
        <w:numPr>
          <w:ilvl w:val="0"/>
          <w:numId w:val="1004"/>
        </w:numPr>
        <w:pStyle w:val="Compact"/>
      </w:pPr>
      <w:r>
        <w:t xml:space="preserve">Allocate 60% of Q4 marketing budget to government tender preparation</w:t>
      </w:r>
    </w:p>
    <w:p>
      <w:pPr>
        <w:numPr>
          <w:ilvl w:val="0"/>
          <w:numId w:val="1004"/>
        </w:numPr>
        <w:pStyle w:val="Compact"/>
      </w:pPr>
      <w:r>
        <w:t xml:space="preserve">Expand Cairo-based counselor training with Egyptian universities</w:t>
      </w:r>
    </w:p>
    <w:p>
      <w:pPr>
        <w:numPr>
          <w:ilvl w:val="0"/>
          <w:numId w:val="1004"/>
        </w:numPr>
        <w:pStyle w:val="Compact"/>
      </w:pPr>
      <w:r>
        <w:t xml:space="preserve">Develop a School Counselor service benchmarking report for the Egypt Cairo Education Association</w:t>
      </w:r>
    </w:p>
    <w:p>
      <w:pPr>
        <w:pStyle w:val="FirstParagraph"/>
      </w:pPr>
      <w:r>
        <w:t xml:space="preserve">The trajectory is clear: By embedding culturally intelligent School Counselor services into Egypt Cairo's educational fabric, we're not just selling a service – we're shaping a healthier generation of students. Our commitment to excellence in this sector will position us as the definitive partner for holistic education transformation across Egypt's capital city.</w:t>
      </w:r>
    </w:p>
    <w:p>
      <w:pPr>
        <w:pStyle w:val="BodyText"/>
      </w:pPr>
      <w:r>
        <w:rPr>
          <w:bCs/>
          <w:b/>
        </w:rPr>
        <w:t xml:space="preserve">Prepared By:</w:t>
      </w:r>
      <w:r>
        <w:t xml:space="preserve"> </w:t>
      </w:r>
      <w:r>
        <w:t xml:space="preserve">Regional Sales Director, Education Solutions</w:t>
      </w:r>
      <w:r>
        <w:br/>
      </w:r>
      <w:r>
        <w:rPr>
          <w:bCs/>
          <w:b/>
        </w:rPr>
        <w:t xml:space="preserve">Contact:</w:t>
      </w:r>
      <w:r>
        <w:t xml:space="preserve"> </w:t>
      </w:r>
      <w:r>
        <w:t xml:space="preserve">sales@egyptcounseling.com | +20 2 3378 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 Expansion in Egypt Cairo</dc:title>
  <dc:creator/>
  <dc:language>en</dc:language>
  <cp:keywords/>
  <dcterms:created xsi:type="dcterms:W3CDTF">2026-07-23T11:45:44Z</dcterms:created>
  <dcterms:modified xsi:type="dcterms:W3CDTF">2026-07-23T11:45:44Z</dcterms:modified>
</cp:coreProperties>
</file>

<file path=docProps/custom.xml><?xml version="1.0" encoding="utf-8"?>
<Properties xmlns="http://schemas.openxmlformats.org/officeDocument/2006/custom-properties" xmlns:vt="http://schemas.openxmlformats.org/officeDocument/2006/docPropsVTypes"/>
</file>