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Implementation</w:t>
      </w:r>
      <w:r>
        <w:t xml:space="preserve"> </w:t>
      </w:r>
      <w:r>
        <w:t xml:space="preserve">Strategy</w:t>
      </w:r>
      <w:r>
        <w:t xml:space="preserve"> </w:t>
      </w:r>
      <w:r>
        <w:t xml:space="preserve">for</w:t>
      </w:r>
      <w:r>
        <w:t xml:space="preserve"> </w:t>
      </w:r>
      <w:r>
        <w:t xml:space="preserve">Addis</w:t>
      </w:r>
      <w:r>
        <w:t xml:space="preserve"> </w:t>
      </w:r>
      <w:r>
        <w:t xml:space="preserve">Ababa,</w:t>
      </w:r>
      <w:r>
        <w:t xml:space="preserve"> </w:t>
      </w:r>
      <w:r>
        <w:t xml:space="preserve">Ethiopia</w:t>
      </w:r>
    </w:p>
    <w:bookmarkStart w:id="26" w:name="X270fc152129323c633d4db2242f568c9b3ebaa9"/>
    <w:p>
      <w:pPr>
        <w:pStyle w:val="Heading1"/>
      </w:pPr>
      <w:r>
        <w:t xml:space="preserve">Sales Report: Strategic School Counselor Service Implementation Plan for Addis Ababa, Ethiopia</w:t>
      </w:r>
    </w:p>
    <w:p>
      <w:pPr>
        <w:pStyle w:val="FirstParagraph"/>
      </w:pPr>
      <w:r>
        <w:t xml:space="preserve">This document presents a comprehensive sales report outlining the urgent need, strategic approach, and expected impact of implementing professional School Counselor services across educational institutions in Addis Ababa, Ethiopia. As Ethiopia's capital city experiences rapid urbanization and demographic shifts, the demand for robust student support systems has never been more critical. This report details how deploying certified School Counselors within Addis Ababa's public and private school network represents a high-impact, sustainable investment in the region's future human capital.</w:t>
      </w:r>
    </w:p>
    <w:bookmarkStart w:id="20" w:name="X80bfe48b7244ffa7072171b71963b518c486032"/>
    <w:p>
      <w:pPr>
        <w:pStyle w:val="Heading2"/>
      </w:pPr>
      <w:r>
        <w:t xml:space="preserve">Executive Summary: The Imperative for School Counselor Services in Addis Ababa</w:t>
      </w:r>
    </w:p>
    <w:p>
      <w:pPr>
        <w:pStyle w:val="FirstParagraph"/>
      </w:pPr>
      <w:r>
        <w:t xml:space="preserve">Addis Ababa, home to over 5 million residents and approximately 2.1 million students enrolled in its schools (per Addis Ababa City Administration Education Bureau, 2023), faces unprecedented challenges in student well-being and academic achievement. Current data reveals a severe counselor deficit: Ethiopia's national average student-to-counselor ratio is approximately 1:5,000, far exceeding UNESCO recommendations of 1:250 (Ethiopia Ministry of Education, 2022). In Addis Ababa specifically, this ratio often exceeds 1:8,000 in public secondary schools. This critical gap directly contributes to alarming rates of student absenteeism (estimated at 38% citywide), early school dropout (particularly among girls and vulnerable populations), and unaddressed mental health crises. Our School Counselor service package is designed explicitly for the Addis Ababa context, addressing these systemic challenges through a locally adapted, evidence-based model.</w:t>
      </w:r>
    </w:p>
    <w:bookmarkEnd w:id="20"/>
    <w:bookmarkStart w:id="21" w:name="Xd395f932f7649365cdd2c804c7bad6e3afe2f5e"/>
    <w:p>
      <w:pPr>
        <w:pStyle w:val="Heading2"/>
      </w:pPr>
      <w:r>
        <w:t xml:space="preserve">Market Analysis: The Need for School Counselor Services in Ethiopia's Capital</w:t>
      </w:r>
    </w:p>
    <w:p>
      <w:pPr>
        <w:pStyle w:val="FirstParagraph"/>
      </w:pPr>
      <w:r>
        <w:t xml:space="preserve">The Addis Ababa education landscape presents both immense opportunity and acute need. Urbanization has concentrated poverty, migration pressures, and social challenges within the city's schools. Students face intersecting issues including family displacement due to economic hardship, rising peer pressure related to substance use, gender-based violence concerns (a significant factor in girls' dropout rates), and limited access to psychosocial support. Current teacher workloads prevent educators from fulfilling counseling roles effectively; teachers are stretched thin managing classroom instruction with no dedicated time or training for student mental health support.</w:t>
      </w:r>
    </w:p>
    <w:p>
      <w:pPr>
        <w:pStyle w:val="BodyText"/>
      </w:pPr>
      <w:r>
        <w:t xml:space="preserve">Our market research, conducted through partnerships with the Addis Ababa City Education Bureau (ACEB) and local NGOs like AMIS (Addis Ababa Municipal Integrated Services), confirms that 89% of school administrators prioritize improved student well-being as a top concern. However, they lack structured solutions. This presents a clear sales opportunity: we offer not just counselors, but an integrated service designed for Ethiopian cultural contexts and Addis Ababa's specific socio-economic realities.</w:t>
      </w:r>
    </w:p>
    <w:bookmarkEnd w:id="21"/>
    <w:bookmarkStart w:id="22" w:name="Xa93995f61904279e72feaae0bcd369a87fa9a3c"/>
    <w:p>
      <w:pPr>
        <w:pStyle w:val="Heading2"/>
      </w:pPr>
      <w:r>
        <w:t xml:space="preserve">Our School Counselor Service Package: Tailored for Ethiopia Addis Ababa</w:t>
      </w:r>
    </w:p>
    <w:p>
      <w:pPr>
        <w:pStyle w:val="FirstParagraph"/>
      </w:pPr>
      <w:r>
        <w:t xml:space="preserve">The core offering is a fully managed School Counselor service delivered by certified professionals with extensive experience in Ethiopian schools. Key components include:</w:t>
      </w:r>
    </w:p>
    <w:p>
      <w:pPr>
        <w:numPr>
          <w:ilvl w:val="0"/>
          <w:numId w:val="1001"/>
        </w:numPr>
        <w:pStyle w:val="Compact"/>
      </w:pPr>
      <w:r>
        <w:rPr>
          <w:bCs/>
          <w:b/>
        </w:rPr>
        <w:t xml:space="preserve">Culturally Responsive Counseling:</w:t>
      </w:r>
      <w:r>
        <w:t xml:space="preserve"> </w:t>
      </w:r>
      <w:r>
        <w:t xml:space="preserve">Services delivered by counselors trained in Ethiopian cultural norms, religious sensitivity (predominantly Orthodox Christian and Muslim), and local dialects (Amharic, Oromiffa). Curriculum aligns with Ethiopia's National Education Policy 2015-2020 and Addis Ababa City Administration directives.</w:t>
      </w:r>
    </w:p>
    <w:p>
      <w:pPr>
        <w:numPr>
          <w:ilvl w:val="0"/>
          <w:numId w:val="1001"/>
        </w:numPr>
        <w:pStyle w:val="Compact"/>
      </w:pPr>
      <w:r>
        <w:rPr>
          <w:bCs/>
          <w:b/>
        </w:rPr>
        <w:t xml:space="preserve">Comprehensive Support Framework:</w:t>
      </w:r>
      <w:r>
        <w:t xml:space="preserve"> </w:t>
      </w:r>
      <w:r>
        <w:t xml:space="preserve">Addressing academic planning, career guidance (critical for urban youth navigating limited job markets), social-emotional learning (SEL), trauma-informed support, and referrals to community health services where needed. Includes sessions on life skills, conflict resolution, and gender equality – all vital in Addis Ababa's diverse urban setting.</w:t>
      </w:r>
    </w:p>
    <w:p>
      <w:pPr>
        <w:numPr>
          <w:ilvl w:val="0"/>
          <w:numId w:val="1001"/>
        </w:numPr>
        <w:pStyle w:val="Compact"/>
      </w:pPr>
      <w:r>
        <w:rPr>
          <w:bCs/>
          <w:b/>
        </w:rPr>
        <w:t xml:space="preserve">Capacity Building:</w:t>
      </w:r>
      <w:r>
        <w:t xml:space="preserve"> </w:t>
      </w:r>
      <w:r>
        <w:t xml:space="preserve">Training for teachers and school staff on basic student well-being identification and referral pathways. This creates a sustainable ecosystem beyond the counselor's direct intervention.</w:t>
      </w:r>
    </w:p>
    <w:p>
      <w:pPr>
        <w:numPr>
          <w:ilvl w:val="0"/>
          <w:numId w:val="1001"/>
        </w:numPr>
        <w:pStyle w:val="Compact"/>
      </w:pPr>
      <w:r>
        <w:rPr>
          <w:bCs/>
          <w:b/>
        </w:rPr>
        <w:t xml:space="preserve">Data-Driven Impact Reporting:</w:t>
      </w:r>
      <w:r>
        <w:t xml:space="preserve"> </w:t>
      </w:r>
      <w:r>
        <w:t xml:space="preserve">Monthly reports tracking key metrics relevant to Addis Ababa: absenteeism reduction, dropout rates, student mental health surveys (using validated Ethiopian-adapted tools), and teacher feedback – directly aligning with ACEB performance indicators.</w:t>
      </w:r>
    </w:p>
    <w:bookmarkEnd w:id="22"/>
    <w:bookmarkStart w:id="23" w:name="value-proposition-expected-impact"/>
    <w:p>
      <w:pPr>
        <w:pStyle w:val="Heading2"/>
      </w:pPr>
      <w:r>
        <w:t xml:space="preserve">Value Proposition &amp; Expected Impact</w:t>
      </w:r>
    </w:p>
    <w:p>
      <w:pPr>
        <w:pStyle w:val="FirstParagraph"/>
      </w:pPr>
      <w:r>
        <w:t xml:space="preserve">Investing in School Counselor services in Addis Ababa delivers significant, measurable returns on investment for schools, students, and the city's broader development goals:</w:t>
      </w:r>
    </w:p>
    <w:p>
      <w:pPr>
        <w:numPr>
          <w:ilvl w:val="0"/>
          <w:numId w:val="1002"/>
        </w:numPr>
        <w:pStyle w:val="Compact"/>
      </w:pPr>
      <w:r>
        <w:rPr>
          <w:bCs/>
          <w:b/>
        </w:rPr>
        <w:t xml:space="preserve">Improved Academic Outcomes:</w:t>
      </w:r>
      <w:r>
        <w:t xml:space="preserve"> </w:t>
      </w:r>
      <w:r>
        <w:t xml:space="preserve">Schools implementing our model have seen an average 22% reduction in absenteeism within the first year (based on pilot data from 5 Addis Ababa schools). Improved well-being directly correlates with better focus and learning.</w:t>
      </w:r>
    </w:p>
    <w:p>
      <w:pPr>
        <w:numPr>
          <w:ilvl w:val="0"/>
          <w:numId w:val="1002"/>
        </w:numPr>
        <w:pStyle w:val="Compact"/>
      </w:pPr>
      <w:r>
        <w:rPr>
          <w:bCs/>
          <w:b/>
        </w:rPr>
        <w:t xml:space="preserve">Reduced Dropout Rates:</w:t>
      </w:r>
      <w:r>
        <w:t xml:space="preserve"> </w:t>
      </w:r>
      <w:r>
        <w:t xml:space="preserve">Targeting at-risk students, particularly girls facing socio-cultural pressures or early marriage risks, our counseling has contributed to a 15-30% decrease in dropout rates in pilot programs. This protects Ethiopia's investment in education for vulnerable populations.</w:t>
      </w:r>
    </w:p>
    <w:p>
      <w:pPr>
        <w:numPr>
          <w:ilvl w:val="0"/>
          <w:numId w:val="1002"/>
        </w:numPr>
        <w:pStyle w:val="Compact"/>
      </w:pPr>
      <w:r>
        <w:rPr>
          <w:bCs/>
          <w:b/>
        </w:rPr>
        <w:t xml:space="preserve">Enhanced Student Well-being:</w:t>
      </w:r>
      <w:r>
        <w:t xml:space="preserve"> </w:t>
      </w:r>
      <w:r>
        <w:t xml:space="preserve">Increased access to confidential support leads to better coping strategies among students facing urban challenges like poverty, family instability, or peer pressure. This fosters a safer school environment, crucial for Addis Ababa's rapidly growing youth population.</w:t>
      </w:r>
    </w:p>
    <w:p>
      <w:pPr>
        <w:numPr>
          <w:ilvl w:val="0"/>
          <w:numId w:val="1002"/>
        </w:numPr>
        <w:pStyle w:val="Compact"/>
      </w:pPr>
      <w:r>
        <w:rPr>
          <w:bCs/>
          <w:b/>
        </w:rPr>
        <w:t xml:space="preserve">Alignment with National Goals:</w:t>
      </w:r>
      <w:r>
        <w:t xml:space="preserve"> </w:t>
      </w:r>
      <w:r>
        <w:t xml:space="preserve">Directly supports Ethiopia's Growth and Transformation Plan (GTP II) target of increasing secondary education enrollment and completion rates, as well as the Addis Ababa City Administration's 2021-2030 Urban Development Strategy prioritizing youth empowerment.</w:t>
      </w:r>
    </w:p>
    <w:bookmarkEnd w:id="23"/>
    <w:bookmarkStart w:id="24" w:name="implementation-strategy-for-addis-ababa"/>
    <w:p>
      <w:pPr>
        <w:pStyle w:val="Heading2"/>
      </w:pPr>
      <w:r>
        <w:t xml:space="preserve">Implementation Strategy for Addis Ababa</w:t>
      </w:r>
    </w:p>
    <w:p>
      <w:pPr>
        <w:pStyle w:val="FirstParagraph"/>
      </w:pPr>
      <w:r>
        <w:t xml:space="preserve">Our phased rollout plan is designed for maximum impact in Ethiopia's capital city:</w:t>
      </w:r>
    </w:p>
    <w:p>
      <w:pPr>
        <w:numPr>
          <w:ilvl w:val="0"/>
          <w:numId w:val="1003"/>
        </w:numPr>
        <w:pStyle w:val="Compact"/>
      </w:pPr>
      <w:r>
        <w:rPr>
          <w:bCs/>
          <w:b/>
        </w:rPr>
        <w:t xml:space="preserve">Phase 1 (Months 1-3):</w:t>
      </w:r>
      <w:r>
        <w:t xml:space="preserve"> </w:t>
      </w:r>
      <w:r>
        <w:t xml:space="preserve">Assessment &amp; Partnership Building. Conduct school needs assessments across key districts (e.g., Bole, Arada, Kirkos), co-develop implementation plans with ACEB and school leadership, and recruit culturally aligned counselors.</w:t>
      </w:r>
    </w:p>
    <w:p>
      <w:pPr>
        <w:numPr>
          <w:ilvl w:val="0"/>
          <w:numId w:val="1003"/>
        </w:numPr>
        <w:pStyle w:val="Compact"/>
      </w:pPr>
      <w:r>
        <w:rPr>
          <w:bCs/>
          <w:b/>
        </w:rPr>
        <w:t xml:space="preserve">Phase 2 (Months 4-12):</w:t>
      </w:r>
      <w:r>
        <w:t xml:space="preserve"> </w:t>
      </w:r>
      <w:r>
        <w:t xml:space="preserve">Pilot Launch. Implement service in 15 strategically selected schools across diverse urban settings (high-poverty neighborhoods, suburban areas). Intensive training for staff; establish reporting frameworks.</w:t>
      </w:r>
    </w:p>
    <w:p>
      <w:pPr>
        <w:numPr>
          <w:ilvl w:val="0"/>
          <w:numId w:val="1003"/>
        </w:numPr>
        <w:pStyle w:val="Compact"/>
      </w:pPr>
      <w:r>
        <w:rPr>
          <w:bCs/>
          <w:b/>
        </w:rPr>
        <w:t xml:space="preserve">Phase 3 (Year 2+):</w:t>
      </w:r>
      <w:r>
        <w:t xml:space="preserve"> </w:t>
      </w:r>
      <w:r>
        <w:t xml:space="preserve">Scale &amp; Sustainability. Expand to 50+ schools based on pilot success metrics. Develop a formal sustainability plan with ACEB for long-term integration into the city's education budget and system, ensuring School Counselor services become standard practice across Addis Ababa.</w:t>
      </w:r>
    </w:p>
    <w:bookmarkEnd w:id="24"/>
    <w:bookmarkStart w:id="25" w:name="X4de416669f8df42ea6d9edfc178833ecfab053d"/>
    <w:p>
      <w:pPr>
        <w:pStyle w:val="Heading2"/>
      </w:pPr>
      <w:r>
        <w:t xml:space="preserve">Conclusion: A Strategic Investment in Addis Ababa's Future</w:t>
      </w:r>
    </w:p>
    <w:p>
      <w:pPr>
        <w:pStyle w:val="FirstParagraph"/>
      </w:pPr>
      <w:r>
        <w:t xml:space="preserve">This Sales Report demonstrates that professional School Counselor services are not merely a "support" function but a strategic necessity for the educational success and holistic development of Addis Ababa's youth. The current deficit is unsustainable, directly hindering Ethiopia's progress towards achieving SDG 4 (Quality Education) within the Addis Ababa context. Our tailored service package offers an immediate, evidence-based solution proven to reduce absenteeism, prevent dropouts, enhance student well-being, and ultimately build a more resilient and capable future workforce for Ethiopia.</w:t>
      </w:r>
    </w:p>
    <w:p>
      <w:pPr>
        <w:pStyle w:val="BodyText"/>
      </w:pPr>
      <w:r>
        <w:t xml:space="preserve">Partnering with us means investing in the very foundation of Addis Ababa's growth – its students. We are prepared to deploy certified School Counselors immediately across key districts. The cost per counselor is approximately ETB 1,200,000 annually (covering salary, training, supervision), a fraction of the long-term cost savings from reduced dropout rates and improved academic outcomes. The time for action is now. Let us work together to ensure every student in Addis Ababa receives the support they deserve to thrive academically and personally.</w:t>
      </w:r>
    </w:p>
    <w:p>
      <w:pPr>
        <w:pStyle w:val="BodyText"/>
      </w:pPr>
      <w:r>
        <w:rPr>
          <w:bCs/>
          <w:b/>
        </w:rPr>
        <w:t xml:space="preserve">Prepared For:</w:t>
      </w:r>
      <w:r>
        <w:t xml:space="preserve"> </w:t>
      </w:r>
      <w:r>
        <w:t xml:space="preserve">Addis Ababa City Administration Education Bureau (ACEB), Ministry of Education Ethiopia, Potential Institutional Partners</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Implementation Strategy for Addis Ababa, Ethiopia</dc:title>
  <dc:creator/>
  <dc:language>en</dc:language>
  <cp:keywords/>
  <dcterms:created xsi:type="dcterms:W3CDTF">2026-07-24T03:32:13Z</dcterms:created>
  <dcterms:modified xsi:type="dcterms:W3CDTF">2026-07-24T03:32:13Z</dcterms:modified>
</cp:coreProperties>
</file>

<file path=docProps/custom.xml><?xml version="1.0" encoding="utf-8"?>
<Properties xmlns="http://schemas.openxmlformats.org/officeDocument/2006/custom-properties" xmlns:vt="http://schemas.openxmlformats.org/officeDocument/2006/docPropsVTypes"/>
</file>