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7" w:name="X40ab2bf54da6be3c45d5cb6ad0b0e1020993055"/>
    <w:p>
      <w:pPr>
        <w:pStyle w:val="Heading1"/>
      </w:pPr>
      <w:r>
        <w:t xml:space="preserve">Comprehensive Sales Performance Report: School Counselor Services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Educational Support Solutions Group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expansion and performance of our School Counselor services across France Marseille, confirming Marseille as a critical growth market for educational mental health support. Following a targeted market entry strategy in early 2023, we have achieved a 187% year-over-year increase in contracted school counseling services within the Marseille metropolitan area. This success underscores the escalating demand for culturally competent School Counselor professionals in France's second-largest city, where socio-economic diversity and educational challenges necessitate specialized student support systems. The Marseille market now represents 32% of our total France sales volume for counseling services.</w:t>
      </w:r>
    </w:p>
    <w:bookmarkEnd w:id="20"/>
    <w:bookmarkStart w:id="21" w:name="Xe3e742a13fa92e7e6e4fb90b44863393a37457a"/>
    <w:p>
      <w:pPr>
        <w:pStyle w:val="Heading2"/>
      </w:pPr>
      <w:r>
        <w:t xml:space="preserve">II. Market Analysis: Why Marseille Demands School Counselor Excellence</w:t>
      </w:r>
    </w:p>
    <w:p>
      <w:pPr>
        <w:pStyle w:val="FirstParagraph"/>
      </w:pPr>
      <w:r>
        <w:t xml:space="preserve">Marseille presents a unique confluence of opportunities and challenges that make it the most compelling market in France for School Counselor deployment. As Europe's largest port city and a cultural crossroads, Marseille hosts 15% of France's immigrant population, creating complex socio-emotional dynamics within schools. Our recent client surveys reveal that 89% of Marseille school administrators cite "increasing student anxiety due to cultural transition" as their top concern – directly aligning with the core competencies of our certified School Counselor professionals.</w:t>
      </w:r>
    </w:p>
    <w:p>
      <w:pPr>
        <w:pStyle w:val="BodyText"/>
      </w:pPr>
      <w:r>
        <w:t xml:space="preserve">Crucially, France's 2021 education reform (Loi d'Orientation sur l'École) mandated enhanced psychological support in all public schools, accelerating demand for qualified School Counselors. In Marseille specifically, the Departmental Council of Education has allocated €4.7 million for student well-being initiatives this year alone – a figure 35% higher than national averages. This regulatory environment positions our School Counselor services as indispensable partners rather than optional add-ons.</w:t>
      </w:r>
    </w:p>
    <w:bookmarkEnd w:id="21"/>
    <w:bookmarkStart w:id="22" w:name="X4712f2484170753a778696eec875f0d51351933"/>
    <w:p>
      <w:pPr>
        <w:pStyle w:val="Heading2"/>
      </w:pPr>
      <w:r>
        <w:t xml:space="preserve">III. Sales Performance Breakdown: France Marseille Market</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School Contracts Signed in Marseille</w:t>
      </w:r>
    </w:p>
    <w:p>
      <w:pPr>
        <w:pStyle w:val="BodyText"/>
      </w:pPr>
      <w:r>
        <w:t xml:space="preserve">18</w:t>
      </w:r>
    </w:p>
    <w:p>
      <w:pPr>
        <w:pStyle w:val="BodyText"/>
      </w:pPr>
      <w:r>
        <w:t xml:space="preserve">6</w:t>
      </w:r>
    </w:p>
    <w:p>
      <w:pPr>
        <w:pStyle w:val="BodyText"/>
      </w:pPr>
      <w:r>
        <w:t xml:space="preserve">+200%</w:t>
      </w:r>
    </w:p>
    <w:p>
      <w:pPr>
        <w:pStyle w:val="BodyText"/>
      </w:pPr>
      <w:r>
        <w:t xml:space="preserve">Total Revenue from Marseille Services</w:t>
      </w:r>
    </w:p>
    <w:p>
      <w:pPr>
        <w:pStyle w:val="BodyText"/>
      </w:pPr>
      <w:r>
        <w:t xml:space="preserve">€315,000</w:t>
      </w:r>
    </w:p>
    <w:p>
      <w:pPr>
        <w:pStyle w:val="BodyText"/>
      </w:pPr>
      <w:r>
        <w:t xml:space="preserve">&lt; td &gt;€109,254 &lt; td &gt;+187%</w:t>
      </w:r>
    </w:p>
    <w:p>
      <w:pPr>
        <w:pStyle w:val="BodyText"/>
      </w:pPr>
      <w:r>
        <w:t xml:space="preserve">Client Retention Rate (Marseille)</w:t>
      </w:r>
    </w:p>
    <w:p>
      <w:pPr>
        <w:pStyle w:val="BodyText"/>
      </w:pPr>
      <w:r>
        <w:t xml:space="preserve">94%</w:t>
      </w:r>
    </w:p>
    <w:p>
      <w:pPr>
        <w:pStyle w:val="BodyText"/>
      </w:pPr>
      <w:r>
        <w:t xml:space="preserve">82%</w:t>
      </w:r>
    </w:p>
    <w:p>
      <w:pPr>
        <w:pStyle w:val="BodyText"/>
      </w:pPr>
      <w:r>
        <w:t xml:space="preserve">+12 pts</w:t>
      </w:r>
    </w:p>
    <w:p>
      <w:pPr>
        <w:pStyle w:val="BodyText"/>
      </w:pPr>
      <w:r>
        <w:t xml:space="preserve">School Counselor Placement Rate</w:t>
      </w:r>
    </w:p>
    <w:p>
      <w:pPr>
        <w:pStyle w:val="BodyText"/>
      </w:pPr>
      <w:r>
        <w:t xml:space="preserve">96% (within 30 days)&lt; td &gt;81% &lt; td &gt;+15 pts</w:t>
      </w:r>
    </w:p>
    <w:p>
      <w:pPr>
        <w:pStyle w:val="BodyText"/>
      </w:pPr>
      <w:r>
        <w:t xml:space="preserve">Notable achievements include securing contracts with Marseille's largest educational cluster – the Arrondissement of Saint-Marcel, which serves 42 schools across socio-economically diverse neighborhoods from Vieux-Port to Castellane. This $185,000 contract represents our largest single-school district agreement in France and includes specialized School Counselor training modules addressing Marseille's unique immigration patterns.</w:t>
      </w:r>
    </w:p>
    <w:bookmarkEnd w:id="22"/>
    <w:bookmarkStart w:id="23" w:name="X0a9c79b759a3d9eafe549758965aedad0330cc8"/>
    <w:p>
      <w:pPr>
        <w:pStyle w:val="Heading2"/>
      </w:pPr>
      <w:r>
        <w:t xml:space="preserve">IV. Strategic Success Factors: Why Marseille Outperformed National Averages</w:t>
      </w:r>
    </w:p>
    <w:p>
      <w:pPr>
        <w:pStyle w:val="FirstParagraph"/>
      </w:pPr>
      <w:r>
        <w:rPr>
          <w:bCs/>
          <w:b/>
        </w:rPr>
        <w:t xml:space="preserve">1. Culturally-Specific Counseling Frameworks:</w:t>
      </w:r>
      <w:r>
        <w:t xml:space="preserve"> </w:t>
      </w:r>
      <w:r>
        <w:t xml:space="preserve">Our Marseille-based team developed a bespoke curriculum integrating Provençal cultural sensitivity protocols, training School Counselors to address language barriers (Arabic, Berber, Vietnamese dialects) and immigrant family dynamics – directly responding to Marseille's demographic realities.</w:t>
      </w:r>
    </w:p>
    <w:p>
      <w:pPr>
        <w:pStyle w:val="BodyText"/>
      </w:pPr>
      <w:r>
        <w:rPr>
          <w:bCs/>
          <w:b/>
        </w:rPr>
        <w:t xml:space="preserve">2. Public-Private Partnerships:</w:t>
      </w:r>
      <w:r>
        <w:t xml:space="preserve"> </w:t>
      </w:r>
      <w:r>
        <w:t xml:space="preserve">We leveraged relationships with Marseille's Department of Education and the City Hall's Youth Service to co-design a "Counselor-in-School" model that meets French administrative requirements while delivering measurable student outcomes (reducing absenteeism by 22% in pilot schools).</w:t>
      </w:r>
    </w:p>
    <w:p>
      <w:pPr>
        <w:pStyle w:val="BodyText"/>
      </w:pPr>
      <w:r>
        <w:rPr>
          <w:bCs/>
          <w:b/>
        </w:rPr>
        <w:t xml:space="preserve">3. Local Talent Acquisition Strategy:</w:t>
      </w:r>
      <w:r>
        <w:t xml:space="preserve"> </w:t>
      </w:r>
      <w:r>
        <w:t xml:space="preserve">By establishing partnerships with Aix-Marseille University's Psychology Department, we secured 17 Marseille-qualified School Counselors – reducing onboarding time by 40% and ensuring cultural fluency. This localized approach was critical in overcoming France's national School Counselor shortage (only 1 per 385 students vs. WHO-recommended 1:250).</w:t>
      </w:r>
    </w:p>
    <w:bookmarkEnd w:id="23"/>
    <w:bookmarkStart w:id="24" w:name="v.-challenges-and-market-insights"/>
    <w:p>
      <w:pPr>
        <w:pStyle w:val="Heading2"/>
      </w:pPr>
      <w:r>
        <w:t xml:space="preserve">V. Challenges and Market Insights</w:t>
      </w:r>
    </w:p>
    <w:p>
      <w:pPr>
        <w:pStyle w:val="FirstParagraph"/>
      </w:pPr>
      <w:r>
        <w:t xml:space="preserve">Despite strong performance, Marseille presents unique hurdles requiring tailored solutions:</w:t>
      </w:r>
    </w:p>
    <w:p>
      <w:pPr>
        <w:numPr>
          <w:ilvl w:val="0"/>
          <w:numId w:val="1001"/>
        </w:numPr>
        <w:pStyle w:val="Compact"/>
      </w:pPr>
      <w:r>
        <w:rPr>
          <w:bCs/>
          <w:b/>
        </w:rPr>
        <w:t xml:space="preserve">Administrative Complexity:</w:t>
      </w:r>
      <w:r>
        <w:t xml:space="preserve"> </w:t>
      </w:r>
      <w:r>
        <w:t xml:space="preserve">French public schools require multi-layered approvals (Ministry of Education, Departmental Council, School Board). Our Marseille sales team reduced contract finalization time by 33% through dedicated administrative liaisons at each school district.</w:t>
      </w:r>
    </w:p>
    <w:p>
      <w:pPr>
        <w:numPr>
          <w:ilvl w:val="0"/>
          <w:numId w:val="1001"/>
        </w:numPr>
        <w:pStyle w:val="Compact"/>
      </w:pPr>
      <w:r>
        <w:rPr>
          <w:bCs/>
          <w:b/>
        </w:rPr>
        <w:t xml:space="preserve">Socio-Economic Variance:</w:t>
      </w:r>
      <w:r>
        <w:t xml:space="preserve"> </w:t>
      </w:r>
      <w:r>
        <w:t xml:space="preserve">Schools in working-class neighborhoods like La Castellane require deeper intervention than affluent areas near Canebière. We developed tiered service packages based on Marseille's 4-tier educational poverty index.</w:t>
      </w:r>
    </w:p>
    <w:p>
      <w:pPr>
        <w:numPr>
          <w:ilvl w:val="0"/>
          <w:numId w:val="1001"/>
        </w:numPr>
        <w:pStyle w:val="Compact"/>
      </w:pPr>
      <w:r>
        <w:rPr>
          <w:bCs/>
          <w:b/>
        </w:rPr>
        <w:t xml:space="preserve">Cultural Misalignment Risk:</w:t>
      </w:r>
      <w:r>
        <w:t xml:space="preserve"> </w:t>
      </w:r>
      <w:r>
        <w:t xml:space="preserve">Initial missteps with non-French-speaking School Counselors caused 3 client escalations. Our solution was mandatory Marseille cultural immersion training for all counselors – now a standard in our France Marseille sales process.</w:t>
      </w:r>
    </w:p>
    <w:bookmarkEnd w:id="24"/>
    <w:bookmarkStart w:id="25" w:name="Xbd207ae3ac82861a98ee3923e6fe5812955c391"/>
    <w:p>
      <w:pPr>
        <w:pStyle w:val="Heading2"/>
      </w:pPr>
      <w:r>
        <w:t xml:space="preserve">VI. Future Sales Strategy for France Marseille</w:t>
      </w:r>
    </w:p>
    <w:p>
      <w:pPr>
        <w:pStyle w:val="FirstParagraph"/>
      </w:pPr>
      <w:r>
        <w:t xml:space="preserve">Building on Q3 success, we recommend three priority actions to dominate the Marseille market:</w:t>
      </w:r>
    </w:p>
    <w:p>
      <w:pPr>
        <w:numPr>
          <w:ilvl w:val="0"/>
          <w:numId w:val="1002"/>
        </w:numPr>
        <w:pStyle w:val="Compact"/>
      </w:pPr>
      <w:r>
        <w:rPr>
          <w:bCs/>
          <w:b/>
        </w:rPr>
        <w:t xml:space="preserve">Expand into Early Childhood Education:</w:t>
      </w:r>
      <w:r>
        <w:t xml:space="preserve"> </w:t>
      </w:r>
      <w:r>
        <w:t xml:space="preserve">Partner with Marseille's 120+ municipal preschools (currently underserved) through our "Young Minds First" pilot program. Projected revenue: €150,000 by Q2 2024.</w:t>
      </w:r>
    </w:p>
    <w:p>
      <w:pPr>
        <w:numPr>
          <w:ilvl w:val="0"/>
          <w:numId w:val="1002"/>
        </w:numPr>
        <w:pStyle w:val="Compact"/>
      </w:pPr>
      <w:r>
        <w:rPr>
          <w:bCs/>
          <w:b/>
        </w:rPr>
        <w:t xml:space="preserve">Leverage Digital Platform:</w:t>
      </w:r>
      <w:r>
        <w:t xml:space="preserve"> </w:t>
      </w:r>
      <w:r>
        <w:t xml:space="preserve">Launch a bilingual (French/Arabic) counseling app for Marseille schools, addressing 78% of parents' request for accessible mental health resources. This will generate recurring revenue streams beyond traditional contracts.</w:t>
      </w:r>
    </w:p>
    <w:p>
      <w:pPr>
        <w:numPr>
          <w:ilvl w:val="0"/>
          <w:numId w:val="1002"/>
        </w:numPr>
        <w:pStyle w:val="Compact"/>
      </w:pPr>
      <w:r>
        <w:rPr>
          <w:bCs/>
          <w:b/>
        </w:rPr>
        <w:t xml:space="preserve">Certification Partnership:</w:t>
      </w:r>
      <w:r>
        <w:t xml:space="preserve"> </w:t>
      </w:r>
      <w:r>
        <w:t xml:space="preserve">Co-develop a Marseille-specific School Counselor certification with Aix-Marseille University, positioning us as the market standard and creating a sustainable talent pipeline.</w:t>
      </w:r>
    </w:p>
    <w:bookmarkEnd w:id="25"/>
    <w:bookmarkStart w:id="26" w:name="Xbc2b44bd9257be9bc5cfa3506c6bcf15d7537f0"/>
    <w:p>
      <w:pPr>
        <w:pStyle w:val="Heading2"/>
      </w:pPr>
      <w:r>
        <w:t xml:space="preserve">VII. Conclusion: The Unmatched Value Proposition in France Marseille</w:t>
      </w:r>
    </w:p>
    <w:p>
      <w:pPr>
        <w:pStyle w:val="FirstParagraph"/>
      </w:pPr>
      <w:r>
        <w:t xml:space="preserve">This Sales Report confirms that Marseille is not merely a profitable market for School Counselor services – it is the proving ground for France's educational mental health transformation. Our 187% sales growth demonstrates that when School Counselor services are culturally attuned and administratively seamless, they become indispensable to school success in France's most dynamic city. The Marseille model has already been replicated in Lyon (Q4 2023), but its roots remain deeply embedded in Marseille's unique needs.</w:t>
      </w:r>
    </w:p>
    <w:p>
      <w:pPr>
        <w:pStyle w:val="BodyText"/>
      </w:pPr>
      <w:r>
        <w:t xml:space="preserve">As we continue to refine our School Counselor deployment strategy across France, the Marseille experience proves that local expertise isn't optional – it's the engine of sales success. We project Marseille will drive 45% of our total France revenue by 2025, cementing its status as our flagship market for educational counseling solutions. For organizations seeking to make a measurable impact on student well-being in France, the Marseille pathway offers both social value and exceptional commercial returns.</w:t>
      </w:r>
    </w:p>
    <w:p>
      <w:pPr>
        <w:pStyle w:val="BodyText"/>
      </w:pPr>
      <w:r>
        <w:rPr>
          <w:bCs/>
          <w:b/>
        </w:rPr>
        <w:t xml:space="preserve">Prepared By:</w:t>
      </w:r>
      <w:r>
        <w:t xml:space="preserve"> </w:t>
      </w:r>
      <w:r>
        <w:t xml:space="preserve">Marie Dubois, Director of Sales &amp; Strategic Partnerships</w:t>
      </w:r>
      <w:r>
        <w:br/>
      </w:r>
      <w:r>
        <w:rPr>
          <w:bCs/>
          <w:b/>
        </w:rPr>
        <w:t xml:space="preserve">Contact:</w:t>
      </w:r>
      <w:r>
        <w:t xml:space="preserve"> </w:t>
      </w:r>
      <w:r>
        <w:t xml:space="preserve">mdubois@edusupport.fr | +33 4 91 20 85 70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School Counselor Services in France Marseille</dc:title>
  <dc:creator/>
  <dc:language>en</dc:language>
  <cp:keywords/>
  <dcterms:created xsi:type="dcterms:W3CDTF">2026-07-24T07:15:53Z</dcterms:created>
  <dcterms:modified xsi:type="dcterms:W3CDTF">2026-07-24T07:15:53Z</dcterms:modified>
</cp:coreProperties>
</file>

<file path=docProps/custom.xml><?xml version="1.0" encoding="utf-8"?>
<Properties xmlns="http://schemas.openxmlformats.org/officeDocument/2006/custom-properties" xmlns:vt="http://schemas.openxmlformats.org/officeDocument/2006/docPropsVTypes"/>
</file>