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Mumbai</w:t>
      </w:r>
      <w:r>
        <w:t xml:space="preserve"> </w:t>
      </w:r>
      <w:r>
        <w:t xml:space="preserve">School</w:t>
      </w:r>
      <w:r>
        <w:t xml:space="preserve"> </w:t>
      </w:r>
      <w:r>
        <w:t xml:space="preserve">Counselor</w:t>
      </w:r>
      <w:r>
        <w:t xml:space="preserve"> </w:t>
      </w:r>
      <w:r>
        <w:t xml:space="preserve">Service</w:t>
      </w:r>
      <w:r>
        <w:t xml:space="preserve"> </w:t>
      </w:r>
      <w:r>
        <w:t xml:space="preserve">Adoption</w:t>
      </w:r>
      <w:r>
        <w:t xml:space="preserve"> </w:t>
      </w:r>
      <w:r>
        <w:t xml:space="preserve">Report</w:t>
      </w:r>
    </w:p>
    <w:bookmarkStart w:id="31" w:name="Xa43e6748856988aa8b85deb65c4b7f796706ca3"/>
    <w:p>
      <w:pPr>
        <w:pStyle w:val="Heading1"/>
      </w:pPr>
      <w:r>
        <w:t xml:space="preserve">Annual Sales Report: School Counselor Service Adoption in Mumbai, India (2023-2024)</w:t>
      </w:r>
    </w:p>
    <w:bookmarkStart w:id="20" w:name="executive-summary"/>
    <w:p>
      <w:pPr>
        <w:pStyle w:val="Heading2"/>
      </w:pPr>
      <w:r>
        <w:t xml:space="preserve">Executive Summary</w:t>
      </w:r>
    </w:p>
    <w:p>
      <w:pPr>
        <w:pStyle w:val="FirstParagraph"/>
      </w:pPr>
      <w:r>
        <w:t xml:space="preserve">This report details the strategic adoption and market penetration of professional School Counselor services across educational institutions in Mumbai, India. As a pivotal component of holistic student development within the Indian education ecosystem, the demand for certified School Counselors has surged by 47% in Mumbai over the past fiscal year. This growth reflects a paradigm shift among schools recognizing mental health and academic support as non-negotiable pillars of quality education. The report outlines key adoption metrics, challenges overcome, and future opportunities for service expansion across Mumbai's diverse school landscape.</w:t>
      </w:r>
    </w:p>
    <w:bookmarkEnd w:id="20"/>
    <w:bookmarkStart w:id="21" w:name="Xc48eb0bcd99477c4e33f64aa36e5ed4ae2aa18b"/>
    <w:p>
      <w:pPr>
        <w:pStyle w:val="Heading2"/>
      </w:pPr>
      <w:r>
        <w:t xml:space="preserve">Market Context: Mumbai's Educational Imperative</w:t>
      </w:r>
    </w:p>
    <w:p>
      <w:pPr>
        <w:pStyle w:val="FirstParagraph"/>
      </w:pPr>
      <w:r>
        <w:t xml:space="preserve">Mumbai, India's financial capital and largest city, hosts over 8,500 schools catering to 3.2 million students. The intense academic pressure compounded by urban socio-economic complexities has created an unprecedented need for structured student support systems. Recent Maharashtra State Education Department surveys indicate that 78% of Mumbai school principals now identify student anxiety and emotional distress as critical barriers to academic achievement—up from 52% in 2019. This data directly fuels the demand for School Counselors as essential institutional resources, moving beyond tokenistic "counseling hours" to embedded, professional support roles.</w:t>
      </w:r>
    </w:p>
    <w:bookmarkEnd w:id="21"/>
    <w:bookmarkStart w:id="22" w:name="X4ba70b6f58904189b206320d866703bf540d648"/>
    <w:p>
      <w:pPr>
        <w:pStyle w:val="Heading2"/>
      </w:pPr>
      <w:r>
        <w:t xml:space="preserve">Service Adoption &amp; Key Metrics (Mumbai Focus)</w:t>
      </w:r>
    </w:p>
    <w:p>
      <w:pPr>
        <w:pStyle w:val="FirstParagraph"/>
      </w:pPr>
      <w:r>
        <w:t xml:space="preserve">Our tailored School Counselor service package—including academic planning, mental health support, career guidance, and parent engagement workshops—has achieved remarkable traction in Mumbai. Key metrics demonstrate strategic success:</w:t>
      </w:r>
    </w:p>
    <w:p>
      <w:pPr>
        <w:numPr>
          <w:ilvl w:val="0"/>
          <w:numId w:val="1001"/>
        </w:numPr>
        <w:pStyle w:val="Compact"/>
      </w:pPr>
      <w:r>
        <w:rPr>
          <w:bCs/>
          <w:b/>
        </w:rPr>
        <w:t xml:space="preserve">Client Acquisition:</w:t>
      </w:r>
      <w:r>
        <w:t xml:space="preserve"> </w:t>
      </w:r>
      <w:r>
        <w:t xml:space="preserve">127 schools onboarded (68% increase YoY), spanning elite private institutions (e.g., The Bishop's School, Jamnabai Narsee School) to municipal and state-run schools in suburbs like Thane and Dadar.</w:t>
      </w:r>
    </w:p>
    <w:p>
      <w:pPr>
        <w:numPr>
          <w:ilvl w:val="0"/>
          <w:numId w:val="1001"/>
        </w:numPr>
        <w:pStyle w:val="Compact"/>
      </w:pPr>
      <w:r>
        <w:rPr>
          <w:bCs/>
          <w:b/>
        </w:rPr>
        <w:t xml:space="preserve">Service Depth:</w:t>
      </w:r>
      <w:r>
        <w:t xml:space="preserve"> </w:t>
      </w:r>
      <w:r>
        <w:t xml:space="preserve">92% of partner schools now implement counselor-led programs 5 days/week, compared to 34% in 2021. Average service hours per school: 18.7 hours weekly.</w:t>
      </w:r>
    </w:p>
    <w:p>
      <w:pPr>
        <w:numPr>
          <w:ilvl w:val="0"/>
          <w:numId w:val="1001"/>
        </w:numPr>
        <w:pStyle w:val="Compact"/>
      </w:pPr>
      <w:r>
        <w:rPr>
          <w:bCs/>
          <w:b/>
        </w:rPr>
        <w:t xml:space="preserve">Impact Indicators:</w:t>
      </w:r>
      <w:r>
        <w:t xml:space="preserve"> </w:t>
      </w:r>
      <w:r>
        <w:t xml:space="preserve">Partner schools report a 35% reduction in absenteeism and a 29% increase in student engagement scores within the first year of counselor integration (per internal NCRS surveys).</w:t>
      </w:r>
    </w:p>
    <w:p>
      <w:pPr>
        <w:numPr>
          <w:ilvl w:val="0"/>
          <w:numId w:val="1001"/>
        </w:numPr>
        <w:pStyle w:val="Compact"/>
      </w:pPr>
      <w:r>
        <w:rPr>
          <w:bCs/>
          <w:b/>
        </w:rPr>
        <w:t xml:space="preserve">Cost-Effectiveness:</w:t>
      </w:r>
      <w:r>
        <w:t xml:space="preserve"> </w:t>
      </w:r>
      <w:r>
        <w:t xml:space="preserve">Average investment per school: ₹4.8 lakhs/year (covering one full-time counselor + digital platform access). Schools cite 3.2x ROI through improved retention and reduced remedial costs.</w:t>
      </w:r>
    </w:p>
    <w:bookmarkEnd w:id="22"/>
    <w:bookmarkStart w:id="23" w:name="X741333fc9040c0abde6e7035c32e23c43d465dd"/>
    <w:p>
      <w:pPr>
        <w:pStyle w:val="Heading2"/>
      </w:pPr>
      <w:r>
        <w:t xml:space="preserve">Case Study: Transformation at Mumbai Municipal School No. 45</w:t>
      </w:r>
    </w:p>
    <w:p>
      <w:pPr>
        <w:pStyle w:val="FirstParagraph"/>
      </w:pPr>
      <w:r>
        <w:t xml:space="preserve">Located in the densely populated Kurla area, this government school served 1,200 students with zero counseling resources before 2023. Post-onboarding of a certified School Counselor from our Mumbai service network:</w:t>
      </w:r>
    </w:p>
    <w:p>
      <w:pPr>
        <w:numPr>
          <w:ilvl w:val="0"/>
          <w:numId w:val="1002"/>
        </w:numPr>
        <w:pStyle w:val="Compact"/>
      </w:pPr>
      <w:r>
        <w:t xml:space="preserve">Student drop-out rates decreased by 54% within 18 months</w:t>
      </w:r>
    </w:p>
    <w:p>
      <w:pPr>
        <w:numPr>
          <w:ilvl w:val="0"/>
          <w:numId w:val="1002"/>
        </w:numPr>
        <w:pStyle w:val="Compact"/>
      </w:pPr>
      <w:r>
        <w:t xml:space="preserve">Parental engagement in academic planning rose from 18% to 76%</w:t>
      </w:r>
    </w:p>
    <w:p>
      <w:pPr>
        <w:numPr>
          <w:ilvl w:val="0"/>
          <w:numId w:val="1002"/>
        </w:numPr>
        <w:pStyle w:val="Compact"/>
      </w:pPr>
      <w:r>
        <w:t xml:space="preserve">Counselor-led career workshops increased college placement rates by 41%</w:t>
      </w:r>
    </w:p>
    <w:p>
      <w:pPr>
        <w:pStyle w:val="FirstParagraph"/>
      </w:pPr>
      <w:r>
        <w:t xml:space="preserve">Principal Mrs. Anjali Desai noted: "The School Counselor is no longer an 'extra'—it's the backbone of our student welfare framework. In Mumbai, where families juggle multiple jobs, this role bridges critical gaps in understanding children's emotional needs."</w:t>
      </w:r>
    </w:p>
    <w:bookmarkEnd w:id="23"/>
    <w:bookmarkStart w:id="27" w:name="X86d87d06682b43b94377ce0b2a2f1a42e81c920"/>
    <w:p>
      <w:pPr>
        <w:pStyle w:val="Heading2"/>
      </w:pPr>
      <w:r>
        <w:t xml:space="preserve">India-Mumbai Specific Challenges &amp; Solutions</w:t>
      </w:r>
    </w:p>
    <w:p>
      <w:pPr>
        <w:pStyle w:val="FirstParagraph"/>
      </w:pPr>
      <w:r>
        <w:t xml:space="preserve">Implementation in Mumbai demanded hyper-localized strategies addressing unique Indian urban challenges:</w:t>
      </w:r>
    </w:p>
    <w:bookmarkStart w:id="24" w:name="X1d8116aead67e34d03df8d71f76183d2385aff8"/>
    <w:p>
      <w:pPr>
        <w:pStyle w:val="Heading3"/>
      </w:pPr>
      <w:r>
        <w:t xml:space="preserve">Challenge 1: Cultural Stigma Around Mental Health</w:t>
      </w:r>
    </w:p>
    <w:p>
      <w:pPr>
        <w:pStyle w:val="FirstParagraph"/>
      </w:pPr>
      <w:r>
        <w:rPr>
          <w:iCs/>
          <w:i/>
        </w:rPr>
        <w:t xml:space="preserve">Solution:</w:t>
      </w:r>
      <w:r>
        <w:t xml:space="preserve"> </w:t>
      </w:r>
      <w:r>
        <w:t xml:space="preserve">Co-designed workshops with local psychologists using Marathi/Hindi analogies (e.g., "Just as a car needs fuel, the mind needs care"). Partnered with Mumbai NGOs like 'Sakhi' for community trust-building.</w:t>
      </w:r>
    </w:p>
    <w:bookmarkEnd w:id="24"/>
    <w:bookmarkStart w:id="25" w:name="X169174e428660fa9cd8429e5ee3ab22af3087f4"/>
    <w:p>
      <w:pPr>
        <w:pStyle w:val="Heading3"/>
      </w:pPr>
      <w:r>
        <w:t xml:space="preserve">Challenge 2: Resource Constraints in Public Schools</w:t>
      </w:r>
    </w:p>
    <w:p>
      <w:pPr>
        <w:pStyle w:val="FirstParagraph"/>
      </w:pPr>
      <w:r>
        <w:rPr>
          <w:iCs/>
          <w:i/>
        </w:rPr>
        <w:t xml:space="preserve">Solution:</w:t>
      </w:r>
      <w:r>
        <w:t xml:space="preserve"> </w:t>
      </w:r>
      <w:r>
        <w:t xml:space="preserve">Created a scalable "Tiered Counseling Model" for Mumbai Municipal schools: One counselor serves 8-10 schools (via digital tools + bi-weekly physical visits), reducing cost by 60% versus standalone staffing.</w:t>
      </w:r>
    </w:p>
    <w:bookmarkEnd w:id="25"/>
    <w:bookmarkStart w:id="26" w:name="Xd20adb59dd00ee15c6ad0cdc45b0f41215103a3"/>
    <w:p>
      <w:pPr>
        <w:pStyle w:val="Heading3"/>
      </w:pPr>
      <w:r>
        <w:t xml:space="preserve">Challenge 3: Aligning with CBSE/State Boards</w:t>
      </w:r>
    </w:p>
    <w:p>
      <w:pPr>
        <w:pStyle w:val="FirstParagraph"/>
      </w:pPr>
      <w:r>
        <w:rPr>
          <w:iCs/>
          <w:i/>
        </w:rPr>
        <w:t xml:space="preserve">Solution:</w:t>
      </w:r>
      <w:r>
        <w:t xml:space="preserve"> </w:t>
      </w:r>
      <w:r>
        <w:t xml:space="preserve">Integrated counselor workflows into Mumbai school management software (e.g., "Mumbai EduNet"), ensuring compliance with Maharashtra State Education Policy guidelines for student support services.</w:t>
      </w:r>
    </w:p>
    <w:bookmarkEnd w:id="26"/>
    <w:bookmarkEnd w:id="27"/>
    <w:bookmarkStart w:id="28" w:name="X539215065bac8fb3855d4d7b4de8265c01e5990"/>
    <w:p>
      <w:pPr>
        <w:pStyle w:val="Heading2"/>
      </w:pPr>
      <w:r>
        <w:t xml:space="preserve">Competitive Landscape &amp; Mumbai Differentiation</w:t>
      </w:r>
    </w:p>
    <w:p>
      <w:pPr>
        <w:pStyle w:val="FirstParagraph"/>
      </w:pPr>
      <w:r>
        <w:t xml:space="preserve">The Mumbai market features two distinct segments: (1) International schools using Western models (costly, 3–5x our rates), and (2) local NGOs offering volunteer-based counseling with inconsistent quality. Our School Counselor service uniquely bridges this gap by:</w:t>
      </w:r>
    </w:p>
    <w:p>
      <w:pPr>
        <w:numPr>
          <w:ilvl w:val="0"/>
          <w:numId w:val="1003"/>
        </w:numPr>
        <w:pStyle w:val="Compact"/>
      </w:pPr>
      <w:r>
        <w:t xml:space="preserve">Providing NIOS-certified counselors trained in Indian cultural contexts</w:t>
      </w:r>
    </w:p>
    <w:p>
      <w:pPr>
        <w:numPr>
          <w:ilvl w:val="0"/>
          <w:numId w:val="1003"/>
        </w:numPr>
        <w:pStyle w:val="Compact"/>
      </w:pPr>
      <w:r>
        <w:t xml:space="preserve">Offering Mumbai-specific curriculum integration (e.g., addressing exam stress for Maharashtra SSC board)</w:t>
      </w:r>
    </w:p>
    <w:p>
      <w:pPr>
        <w:numPr>
          <w:ilvl w:val="0"/>
          <w:numId w:val="1003"/>
        </w:numPr>
        <w:pStyle w:val="Compact"/>
      </w:pPr>
      <w:r>
        <w:t xml:space="preserve">Utilizing a mobile app with offline functionality for schools in low-connectivity areas (e.g., Dharavi slums)</w:t>
      </w:r>
    </w:p>
    <w:bookmarkEnd w:id="28"/>
    <w:bookmarkStart w:id="29" w:name="X1a3343d01bef73ed890ce19d6e550a160777b53"/>
    <w:p>
      <w:pPr>
        <w:pStyle w:val="Heading2"/>
      </w:pPr>
      <w:r>
        <w:t xml:space="preserve">Future Growth Strategy (Mumbai-India Focus)</w:t>
      </w:r>
    </w:p>
    <w:p>
      <w:pPr>
        <w:pStyle w:val="FirstParagraph"/>
      </w:pPr>
      <w:r>
        <w:t xml:space="preserve">For the next fiscal year, we target 300+ schools in Mumbai with three strategic pillars:</w:t>
      </w:r>
    </w:p>
    <w:p>
      <w:pPr>
        <w:numPr>
          <w:ilvl w:val="0"/>
          <w:numId w:val="1004"/>
        </w:numPr>
        <w:pStyle w:val="Compact"/>
      </w:pPr>
      <w:r>
        <w:rPr>
          <w:bCs/>
          <w:b/>
        </w:rPr>
        <w:t xml:space="preserve">Expansion into Tier-2 Areas:</w:t>
      </w:r>
      <w:r>
        <w:t xml:space="preserve"> </w:t>
      </w:r>
      <w:r>
        <w:t xml:space="preserve">Partnering with Maharashtra government to deploy counselors in 50+ under-resourced schools across Navi Mumbai and Thane districts.</w:t>
      </w:r>
    </w:p>
    <w:p>
      <w:pPr>
        <w:numPr>
          <w:ilvl w:val="0"/>
          <w:numId w:val="1004"/>
        </w:numPr>
        <w:pStyle w:val="Compact"/>
      </w:pPr>
      <w:r>
        <w:rPr>
          <w:bCs/>
          <w:b/>
        </w:rPr>
        <w:t xml:space="preserve">Corporate Alliances:</w:t>
      </w:r>
      <w:r>
        <w:t xml:space="preserve"> </w:t>
      </w:r>
      <w:r>
        <w:t xml:space="preserve">Collaborating with Mumbai-based companies (e.g., Tata, Reliance) for CSR-funded counselor placements in government schools.</w:t>
      </w:r>
    </w:p>
    <w:p>
      <w:pPr>
        <w:numPr>
          <w:ilvl w:val="0"/>
          <w:numId w:val="1004"/>
        </w:numPr>
        <w:pStyle w:val="Compact"/>
      </w:pPr>
      <w:r>
        <w:rPr>
          <w:bCs/>
          <w:b/>
        </w:rPr>
        <w:t xml:space="preserve">AI-Enhanced Support:</w:t>
      </w:r>
      <w:r>
        <w:t xml:space="preserve"> </w:t>
      </w:r>
      <w:r>
        <w:t xml:space="preserve">Launching a Mumbai-specific chatbot ("MumbaiMentalHealth") for students to access 24/7 crisis resources in regional languages.</w:t>
      </w:r>
    </w:p>
    <w:p>
      <w:pPr>
        <w:pStyle w:val="FirstParagraph"/>
      </w:pPr>
      <w:r>
        <w:t xml:space="preserve">Projected Mumbai market opportunity: ₹62 crore by 2025 (up from ₹38 crore in 2023), driven by Maharashtra's new Mental Health Policy mandating counselor-to-student ratios of 1:500 in urban schools.</w:t>
      </w:r>
    </w:p>
    <w:bookmarkEnd w:id="29"/>
    <w:bookmarkStart w:id="30" w:name="conclusion"/>
    <w:p>
      <w:pPr>
        <w:pStyle w:val="Heading2"/>
      </w:pPr>
      <w:r>
        <w:t xml:space="preserve">Conclusion</w:t>
      </w:r>
    </w:p>
    <w:p>
      <w:pPr>
        <w:pStyle w:val="FirstParagraph"/>
      </w:pPr>
      <w:r>
        <w:t xml:space="preserve">The School Counselor service is no longer a luxury but a strategic imperative for schools across India, particularly in high-pressure Mumbai. Our data confirms that institutions investing in professional counseling see measurable improvements in student well-being, academic outcomes, and institutional reputation—directly addressing the evolving needs of Mumbai's education ecosystem. As the Indian government prioritizes mental health under "National Mental Health Programme," the School Counselor role is positioned as a catalyst for sustainable educational transformation. We project continued growth as schools recognize that student success in Mumbai requires more than academic excellence—it demands emotional resilience, and our service delivers that foundation.</w:t>
      </w:r>
    </w:p>
    <w:bookmarkEnd w:id="30"/>
    <w:p>
      <w:pPr>
        <w:pStyle w:val="BodyText"/>
      </w:pPr>
      <w:r>
        <w:rPr>
          <w:bCs/>
          <w:b/>
        </w:rPr>
        <w:t xml:space="preserve">Report Prepared For:</w:t>
      </w:r>
      <w:r>
        <w:t xml:space="preserve"> </w:t>
      </w:r>
      <w:r>
        <w:t xml:space="preserve">EduCounsel India |</w:t>
      </w:r>
      <w:r>
        <w:t xml:space="preserve"> </w:t>
      </w:r>
      <w:r>
        <w:rPr>
          <w:bCs/>
          <w:b/>
        </w:rPr>
        <w:t xml:space="preserve">Date:</w:t>
      </w:r>
      <w:r>
        <w:t xml:space="preserve"> </w:t>
      </w:r>
      <w:r>
        <w:t xml:space="preserve">October 26, 2023 |</w:t>
      </w:r>
      <w:r>
        <w:t xml:space="preserve"> </w:t>
      </w:r>
      <w:r>
        <w:rPr>
          <w:bCs/>
          <w:b/>
        </w:rPr>
        <w:t xml:space="preserve">Covering Service Area:</w:t>
      </w:r>
      <w:r>
        <w:t xml:space="preserve"> </w:t>
      </w:r>
      <w:r>
        <w:t xml:space="preserve">Mumbai Metropolitan Region &amp; Maharashtra</w:t>
      </w:r>
    </w:p>
    <w:p>
      <w:pPr>
        <w:pStyle w:val="BodyText"/>
      </w:pPr>
      <w:r>
        <w:rPr>
          <w:iCs/>
          <w:i/>
        </w:rPr>
        <w:t xml:space="preserve">This Sales Report reflects service adoption metrics and market analysis specific to School Counselor implementation in India. All data is anonymized from client school partnerships within Mumbai.</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Mumbai School Counselor Service Adoption Report</dc:title>
  <dc:creator/>
  <dc:language>en</dc:language>
  <cp:keywords/>
  <dcterms:created xsi:type="dcterms:W3CDTF">2026-07-25T06:19:21Z</dcterms:created>
  <dcterms:modified xsi:type="dcterms:W3CDTF">2026-07-25T06:19:21Z</dcterms:modified>
</cp:coreProperties>
</file>

<file path=docProps/custom.xml><?xml version="1.0" encoding="utf-8"?>
<Properties xmlns="http://schemas.openxmlformats.org/officeDocument/2006/custom-properties" xmlns:vt="http://schemas.openxmlformats.org/officeDocument/2006/docPropsVTypes"/>
</file>