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0bb010bdb04551369773b789ef8b936c1d8a5b"/>
    <w:p>
      <w:pPr>
        <w:pStyle w:val="Heading1"/>
      </w:pPr>
      <w:r>
        <w:t xml:space="preserve">Sales Report: Strategic Expansion of School Counselor Services Across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Education Solutions India</w:t>
      </w:r>
      <w:r>
        <w:br/>
      </w:r>
      <w:r>
        <w:rPr>
          <w:bCs/>
          <w:b/>
        </w:rPr>
        <w:t xml:space="preserve">Subject:</w:t>
      </w:r>
      <w:r>
        <w:t xml:space="preserve"> </w:t>
      </w:r>
      <w:r>
        <w:t xml:space="preserve">Performance Analysis and Growth Strategy for School Counselor Service Deployment in New Delhi</w:t>
      </w:r>
    </w:p>
    <w:bookmarkStart w:id="20" w:name="i.-executive-summary"/>
    <w:p>
      <w:pPr>
        <w:pStyle w:val="Heading2"/>
      </w:pPr>
      <w:r>
        <w:t xml:space="preserve">I. Executive Summary</w:t>
      </w:r>
    </w:p>
    <w:p>
      <w:pPr>
        <w:pStyle w:val="FirstParagraph"/>
      </w:pPr>
      <w:r>
        <w:t xml:space="preserve">This comprehensive Sales Report details the successful market penetration of our School Counselor service within the New Delhi education sector. Since launching our specialized counseling framework in June 2023, we have achieved 147% of quarterly sales targets across 48 schools in India's National Capital Territory. The data confirms a critical unmet need for professional School Counselor support in Indian academic institutions, with demand accelerating at 37% monthly. This report validates our strategic investment in New Delhi as the epicenter for scaling mental health and academic support services across India.</w:t>
      </w:r>
    </w:p>
    <w:bookmarkEnd w:id="20"/>
    <w:bookmarkStart w:id="21" w:name="X01780f0403a5a5e61a2a2180771716ed6220a40"/>
    <w:p>
      <w:pPr>
        <w:pStyle w:val="Heading2"/>
      </w:pPr>
      <w:r>
        <w:t xml:space="preserve">II. Market Context: The Imperative for School Counselors in India New Delhi</w:t>
      </w:r>
    </w:p>
    <w:p>
      <w:pPr>
        <w:pStyle w:val="FirstParagraph"/>
      </w:pPr>
      <w:r>
        <w:t xml:space="preserve">New Delhi's education landscape faces unprecedented challenges: 83% of schools lack dedicated counseling staff (National Education Policy 2020 Implementation Report, 2023), while student anxiety rates have surged to 61% among urban adolescents (AIIMS Mental Health Survey, July 2023). Our School Counselor service directly addresses this crisis through culturally attuned interventions. Unlike traditional Western models, our New Delhi adaptation integrates:</w:t>
      </w:r>
      <w:r>
        <w:br/>
      </w:r>
      <w:r>
        <w:t xml:space="preserve">• Community-based family engagement protocols</w:t>
      </w:r>
      <w:r>
        <w:br/>
      </w:r>
      <w:r>
        <w:t xml:space="preserve">• Curriculum-aligned academic planning for CBSE/ICSE boards</w:t>
      </w:r>
      <w:r>
        <w:br/>
      </w:r>
      <w:r>
        <w:t xml:space="preserve">• Mental health literacy programs addressing Indian social pressures</w:t>
      </w:r>
    </w:p>
    <w:bookmarkEnd w:id="21"/>
    <w:bookmarkStart w:id="22" w:name="X96b86291e65c5112e8500e3a852e70e5672a8b1"/>
    <w:p>
      <w:pPr>
        <w:pStyle w:val="Heading2"/>
      </w:pPr>
      <w:r>
        <w:t xml:space="preserve">III. Sales Performance: India New Delhi Focus</w:t>
      </w:r>
    </w:p>
    <w:p>
      <w:pPr>
        <w:pStyle w:val="FirstParagraph"/>
      </w:pPr>
      <w:r>
        <w:t xml:space="preserve">Key Metric</w:t>
      </w:r>
    </w:p>
    <w:p>
      <w:pPr>
        <w:pStyle w:val="BodyText"/>
      </w:pPr>
      <w:r>
        <w:t xml:space="preserve">Q3 2023 Actuals</w:t>
      </w:r>
    </w:p>
    <w:p>
      <w:pPr>
        <w:pStyle w:val="BodyText"/>
      </w:pPr>
      <w:r>
        <w:t xml:space="preserve">Q3 2023 Target</w:t>
      </w:r>
    </w:p>
    <w:p>
      <w:pPr>
        <w:pStyle w:val="BodyText"/>
      </w:pPr>
      <w:r>
        <w:t xml:space="preserve">Variance</w:t>
      </w:r>
    </w:p>
    <w:p>
      <w:pPr>
        <w:pStyle w:val="BodyText"/>
      </w:pPr>
      <w:r>
        <w:t xml:space="preserve">School Partnerships Secured (New Delhi)</w:t>
      </w:r>
    </w:p>
    <w:p>
      <w:pPr>
        <w:pStyle w:val="BodyText"/>
      </w:pPr>
      <w:r>
        <w:t xml:space="preserve">48 Schools</w:t>
      </w:r>
    </w:p>
    <w:p>
      <w:pPr>
        <w:pStyle w:val="BodyText"/>
      </w:pPr>
      <w:r>
        <w:t xml:space="preserve">35 Schools</w:t>
      </w:r>
    </w:p>
    <w:p>
      <w:pPr>
        <w:pStyle w:val="BodyText"/>
      </w:pPr>
      <w:r>
        <w:t xml:space="preserve">+37%</w:t>
      </w:r>
    </w:p>
    <w:p>
      <w:pPr>
        <w:pStyle w:val="BodyText"/>
      </w:pPr>
      <w:r>
        <w:t xml:space="preserve">Revenue Generated</w:t>
      </w:r>
    </w:p>
    <w:p>
      <w:pPr>
        <w:pStyle w:val="BodyText"/>
      </w:pPr>
      <w:r>
        <w:t xml:space="preserve">₹1,28,50,000</w:t>
      </w:r>
    </w:p>
    <w:p>
      <w:pPr>
        <w:pStyle w:val="BodyText"/>
      </w:pPr>
      <w:r>
        <w:t xml:space="preserve">&lt;</w:t>
      </w:r>
    </w:p>
    <w:p>
      <w:pPr>
        <w:pStyle w:val="BodyText"/>
      </w:pPr>
      <w:r>
        <w:t xml:space="preserve">₹96,25,000</w:t>
      </w:r>
    </w:p>
    <w:p>
      <w:pPr>
        <w:pStyle w:val="BodyText"/>
      </w:pPr>
      <w:r>
        <w:t xml:space="preserve">Average Contract Value (Per School)</w:t>
      </w:r>
    </w:p>
    <w:p>
      <w:pPr>
        <w:pStyle w:val="BodyText"/>
      </w:pPr>
      <w:r>
        <w:t xml:space="preserve">₹2.68 Lakhs/Year</w:t>
      </w:r>
    </w:p>
    <w:p>
      <w:pPr>
        <w:pStyle w:val="BodyText"/>
      </w:pPr>
      <w:r>
        <w:t xml:space="preserve">₹2.75 Lakhs/Year</w:t>
      </w:r>
    </w:p>
    <w:p>
      <w:pPr>
        <w:pStyle w:val="BodyText"/>
      </w:pPr>
      <w:r>
        <w:t xml:space="preserve">-2.5%</w:t>
      </w:r>
    </w:p>
    <w:p>
      <w:pPr>
        <w:pStyle w:val="BodyText"/>
      </w:pPr>
      <w:r>
        <w:t xml:space="preserve">Total Revenue (India)</w:t>
      </w:r>
    </w:p>
    <w:p>
      <w:pPr>
        <w:pStyle w:val="BodyText"/>
      </w:pPr>
      <w:r>
        <w:t xml:space="preserve">₹1,89,30,000</w:t>
      </w:r>
    </w:p>
    <w:p>
      <w:pPr>
        <w:pStyle w:val="BodyText"/>
      </w:pPr>
      <w:r>
        <w:t xml:space="preserve">₹1,64,85,000</w:t>
      </w:r>
    </w:p>
    <w:p>
      <w:pPr>
        <w:pStyle w:val="BodyText"/>
      </w:pPr>
      <w:r>
        <w:t xml:space="preserve">+14.8%</w:t>
      </w:r>
    </w:p>
    <w:bookmarkEnd w:id="22"/>
    <w:bookmarkStart w:id="23" w:name="X2c77cfc5d3a645cea521580edd2df04da813211"/>
    <w:p>
      <w:pPr>
        <w:pStyle w:val="Heading2"/>
      </w:pPr>
      <w:r>
        <w:t xml:space="preserve">IV. New Delhi School Counselor Service Differentiation</w:t>
      </w:r>
    </w:p>
    <w:p>
      <w:pPr>
        <w:pStyle w:val="FirstParagraph"/>
      </w:pPr>
      <w:r>
        <w:t xml:space="preserve">Our School Counselor program's success in New Delhi stems from hyper-localized implementation:</w:t>
      </w:r>
    </w:p>
    <w:p>
      <w:pPr>
        <w:numPr>
          <w:ilvl w:val="0"/>
          <w:numId w:val="1001"/>
        </w:numPr>
        <w:pStyle w:val="Compact"/>
      </w:pPr>
      <w:r>
        <w:rPr>
          <w:bCs/>
          <w:b/>
        </w:rPr>
        <w:t xml:space="preserve">Cultural Intelligence:</w:t>
      </w:r>
      <w:r>
        <w:t xml:space="preserve"> </w:t>
      </w:r>
      <w:r>
        <w:t xml:space="preserve">All counselors are certified Indian psychologists with 5+ years' experience in Delhi-NCR schools, understanding nuances like parental expectations around IIT/JEE preparation and gender dynamics.</w:t>
      </w:r>
    </w:p>
    <w:p>
      <w:pPr>
        <w:numPr>
          <w:ilvl w:val="0"/>
          <w:numId w:val="1001"/>
        </w:numPr>
        <w:pStyle w:val="Compact"/>
      </w:pPr>
      <w:r>
        <w:rPr>
          <w:bCs/>
          <w:b/>
        </w:rPr>
        <w:t xml:space="preserve">Regulatory Alignment:</w:t>
      </w:r>
      <w:r>
        <w:t xml:space="preserve"> </w:t>
      </w:r>
      <w:r>
        <w:t xml:space="preserve">Service design meets DSE (Delhi School Education) guidelines for mental health support, including mandatory quarterly reporting to school boards.</w:t>
      </w:r>
    </w:p>
    <w:p>
      <w:pPr>
        <w:numPr>
          <w:ilvl w:val="0"/>
          <w:numId w:val="1001"/>
        </w:numPr>
        <w:pStyle w:val="Compact"/>
      </w:pPr>
      <w:r>
        <w:rPr>
          <w:bCs/>
          <w:b/>
        </w:rPr>
        <w:t xml:space="preserve">Hybrid Delivery Model:</w:t>
      </w:r>
      <w:r>
        <w:t xml:space="preserve"> </w:t>
      </w:r>
      <w:r>
        <w:t xml:space="preserve">70% in-person sessions at schools + 30% digital support via our India-specific mobile app (available in Hindi/English/Urdu), addressing Delhi's infrastructure diversity.</w:t>
      </w:r>
    </w:p>
    <w:bookmarkEnd w:id="23"/>
    <w:bookmarkStart w:id="24" w:name="Xb18d9cce3c5fdd4ace7ed1cbc43c5aacd20847e"/>
    <w:p>
      <w:pPr>
        <w:pStyle w:val="Heading2"/>
      </w:pPr>
      <w:r>
        <w:t xml:space="preserve">V. Client Testimonials: New Delhi School Impact</w:t>
      </w:r>
    </w:p>
    <w:p>
      <w:pPr>
        <w:pStyle w:val="BlockText"/>
      </w:pPr>
      <w:r>
        <w:rPr>
          <w:bCs/>
          <w:b/>
        </w:rPr>
        <w:t xml:space="preserve">Principal, Modern Academy, South Delhi</w:t>
      </w:r>
      <w:r>
        <w:br/>
      </w:r>
      <w:r>
        <w:t xml:space="preserve">"Since implementing our School Counselor service, student absenteeism has dropped by 32% and academic performance in Grade 9 improved by 27%. The counselor's understanding of Delhi's competitive exam pressures was transformative – they even helped families navigate the NEP-2020 transition without anxiety."</w:t>
      </w:r>
    </w:p>
    <w:p>
      <w:pPr>
        <w:pStyle w:val="BlockText"/>
      </w:pPr>
      <w:r>
        <w:rPr>
          <w:bCs/>
          <w:b/>
        </w:rPr>
        <w:t xml:space="preserve">Parent Representative, Delhi Public School Network</w:t>
      </w:r>
      <w:r>
        <w:br/>
      </w:r>
      <w:r>
        <w:t xml:space="preserve">"Our children now discuss mental health openly – something unheard of in traditional Indian households. The School Counselor’s sessions on coping with CBSE pressure have been life-changing. This isn't just counseling; it's revolutionizing education in New Delhi."</w:t>
      </w:r>
    </w:p>
    <w:bookmarkEnd w:id="24"/>
    <w:bookmarkStart w:id="25" w:name="X2ff1335f66649cb2adc7be8112285d4c5ae548f"/>
    <w:p>
      <w:pPr>
        <w:pStyle w:val="Heading2"/>
      </w:pPr>
      <w:r>
        <w:t xml:space="preserve">VI. Market Opportunity Analysis for India New Delhi</w:t>
      </w:r>
    </w:p>
    <w:p>
      <w:pPr>
        <w:pStyle w:val="FirstParagraph"/>
      </w:pPr>
      <w:r>
        <w:t xml:space="preserve">New Delhi represents 38% of our national pipeline for School Counselor services, with 187 additional schools in active negotiation. Key growth drivers include:</w:t>
      </w:r>
    </w:p>
    <w:p>
      <w:pPr>
        <w:numPr>
          <w:ilvl w:val="0"/>
          <w:numId w:val="1002"/>
        </w:numPr>
        <w:pStyle w:val="Compact"/>
      </w:pPr>
      <w:r>
        <w:rPr>
          <w:bCs/>
          <w:b/>
        </w:rPr>
        <w:t xml:space="preserve">Government Initiatives:</w:t>
      </w:r>
      <w:r>
        <w:t xml:space="preserve"> </w:t>
      </w:r>
      <w:r>
        <w:t xml:space="preserve">NITI Aayog's ₹500 crore Mental Health in Schools Program (2023-24) mandates counselor deployment.</w:t>
      </w:r>
    </w:p>
    <w:p>
      <w:pPr>
        <w:numPr>
          <w:ilvl w:val="0"/>
          <w:numId w:val="1002"/>
        </w:numPr>
        <w:pStyle w:val="Compact"/>
      </w:pPr>
      <w:r>
        <w:rPr>
          <w:bCs/>
          <w:b/>
        </w:rPr>
        <w:t xml:space="preserve">Parental Demand:</w:t>
      </w:r>
      <w:r>
        <w:t xml:space="preserve"> </w:t>
      </w:r>
      <w:r>
        <w:t xml:space="preserve">79% of Delhi parents now prioritize mental health support over traditional academic resources (EdTech India Consumer Survey, Sept 2023).</w:t>
      </w:r>
    </w:p>
    <w:p>
      <w:pPr>
        <w:numPr>
          <w:ilvl w:val="0"/>
          <w:numId w:val="1002"/>
        </w:numPr>
        <w:pStyle w:val="Compact"/>
      </w:pPr>
      <w:r>
        <w:rPr>
          <w:bCs/>
          <w:b/>
        </w:rPr>
        <w:t xml:space="preserve">Educator Advocacy:</w:t>
      </w:r>
      <w:r>
        <w:t xml:space="preserve"> </w:t>
      </w:r>
      <w:r>
        <w:t xml:space="preserve">Over 50 New Delhi school principals have formed the "Delhi Counselor Alliance" to lobby for mandatory counseling staff in all institutions.</w:t>
      </w:r>
    </w:p>
    <w:bookmarkEnd w:id="25"/>
    <w:bookmarkStart w:id="26" w:name="vii.-strategic-recommendations"/>
    <w:p>
      <w:pPr>
        <w:pStyle w:val="Heading2"/>
      </w:pPr>
      <w:r>
        <w:t xml:space="preserve">VII. Strategic Recommendations</w:t>
      </w:r>
    </w:p>
    <w:p>
      <w:pPr>
        <w:pStyle w:val="FirstParagraph"/>
      </w:pPr>
      <w:r>
        <w:t xml:space="preserve">To capitalize on this momentum, we propose:</w:t>
      </w:r>
    </w:p>
    <w:p>
      <w:pPr>
        <w:numPr>
          <w:ilvl w:val="0"/>
          <w:numId w:val="1003"/>
        </w:numPr>
        <w:pStyle w:val="Compact"/>
      </w:pPr>
      <w:r>
        <w:rPr>
          <w:bCs/>
          <w:b/>
        </w:rPr>
        <w:t xml:space="preserve">Phase 2 Expansion:</w:t>
      </w:r>
      <w:r>
        <w:t xml:space="preserve"> </w:t>
      </w:r>
      <w:r>
        <w:t xml:space="preserve">Target 100 New Delhi schools by Q1 2024, focusing on high-need districts (East Delhi, North West Delhi) where student-to-counselor ratios exceed 5,000:1.</w:t>
      </w:r>
    </w:p>
    <w:p>
      <w:pPr>
        <w:numPr>
          <w:ilvl w:val="0"/>
          <w:numId w:val="1003"/>
        </w:numPr>
        <w:pStyle w:val="Compact"/>
      </w:pPr>
      <w:r>
        <w:rPr>
          <w:bCs/>
          <w:b/>
        </w:rPr>
        <w:t xml:space="preserve">Cross-Sell Opportunities:</w:t>
      </w:r>
      <w:r>
        <w:t xml:space="preserve"> </w:t>
      </w:r>
      <w:r>
        <w:t xml:space="preserve">Bundle School Counselor services with our "Digital Learning Ecosystem" for 22% higher contract value (piloted successfully at 8 New Delhi schools).</w:t>
      </w:r>
    </w:p>
    <w:p>
      <w:pPr>
        <w:numPr>
          <w:ilvl w:val="0"/>
          <w:numId w:val="1003"/>
        </w:numPr>
        <w:pStyle w:val="Compact"/>
      </w:pPr>
      <w:r>
        <w:rPr>
          <w:bCs/>
          <w:b/>
        </w:rPr>
        <w:t xml:space="preserve">Policy Advocacy:</w:t>
      </w:r>
      <w:r>
        <w:t xml:space="preserve"> </w:t>
      </w:r>
      <w:r>
        <w:t xml:space="preserve">Partner with the Delhi Education Ministry to develop India's first standardized School Counselor certification framework.</w:t>
      </w:r>
    </w:p>
    <w:bookmarkEnd w:id="26"/>
    <w:bookmarkStart w:id="27" w:name="X4dc50ab9b290faa2935c0130d095fc3bce94127"/>
    <w:p>
      <w:pPr>
        <w:pStyle w:val="Heading2"/>
      </w:pPr>
      <w:r>
        <w:t xml:space="preserve">VIII. Conclusion: The Future of School Counseling in India</w:t>
      </w:r>
    </w:p>
    <w:p>
      <w:pPr>
        <w:pStyle w:val="FirstParagraph"/>
      </w:pPr>
      <w:r>
        <w:t xml:space="preserve">This Sales Report confirms that New Delhi is not merely a market but the catalyst for transforming mental health support across Indian education. Our School Counselor service has evolved from a niche offering to an essential institutional requirement, with demand outstripping supply by 4:1 in Delhi schools. As we scale from New Delhi to 200+ schools across India by 2025, we will establish the benchmark for culturally intelligent student support systems nationwide.</w:t>
      </w:r>
    </w:p>
    <w:p>
      <w:pPr>
        <w:pStyle w:val="BodyText"/>
      </w:pPr>
      <w:r>
        <w:t xml:space="preserve">The data is unequivocal: In India, where education drives social mobility, investing in a School Counselor isn't just beneficial – it's becoming fundamental to academic excellence and student well-being. New Delhi's rapid adoption proves that when counseling services respect Indian context while delivering global standards, they become indispensable. This Sales Report marks the beginning of a new era where every school in India can access professional School Counselor support.</w:t>
      </w:r>
    </w:p>
    <w:p>
      <w:pPr>
        <w:pStyle w:val="BodyText"/>
      </w:pPr>
      <w:r>
        <w:rPr>
          <w:bCs/>
          <w:b/>
        </w:rPr>
        <w:t xml:space="preserve">Prepared By:</w:t>
      </w:r>
      <w:r>
        <w:t xml:space="preserve"> </w:t>
      </w:r>
      <w:r>
        <w:t xml:space="preserve">Ananya Sharma, Head of Sales Strategy - National Education Solutions India</w:t>
      </w:r>
      <w:r>
        <w:br/>
      </w:r>
      <w:r>
        <w:rPr>
          <w:bCs/>
          <w:b/>
        </w:rPr>
        <w:t xml:space="preserve">Contact:</w:t>
      </w:r>
      <w:r>
        <w:t xml:space="preserve"> </w:t>
      </w:r>
      <w:r>
        <w:t xml:space="preserve">ananya.sharma@nesindia.com | +91 11 45678900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India New Delhi</dc:title>
  <dc:creator/>
  <dc:language>en</dc:language>
  <cp:keywords/>
  <dcterms:created xsi:type="dcterms:W3CDTF">2026-07-24T03:55:39Z</dcterms:created>
  <dcterms:modified xsi:type="dcterms:W3CDTF">2026-07-24T03:55:39Z</dcterms:modified>
</cp:coreProperties>
</file>

<file path=docProps/custom.xml><?xml version="1.0" encoding="utf-8"?>
<Properties xmlns="http://schemas.openxmlformats.org/officeDocument/2006/custom-properties" xmlns:vt="http://schemas.openxmlformats.org/officeDocument/2006/docPropsVTypes"/>
</file>