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0" w:name="Xe1dd8b6de985e24a71ae5f8c45b6c37c3865171"/>
    <w:p>
      <w:pPr>
        <w:pStyle w:val="Heading1"/>
      </w:pPr>
      <w:r>
        <w:t xml:space="preserve">Comprehensive Sales Report: School Counselor Service Expansion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Educational Services Division</w:t>
      </w:r>
      <w:r>
        <w:br/>
      </w:r>
      <w:r>
        <w:rPr>
          <w:bCs/>
          <w:b/>
        </w:rPr>
        <w:t xml:space="preserve">Purpose:</w:t>
      </w:r>
      <w:r>
        <w:t xml:space="preserve"> </w:t>
      </w:r>
      <w:r>
        <w:t xml:space="preserve">Strategic Analysis of School Counselor Service Demand and Sales Performance in Jerusalem, Israel</w:t>
      </w:r>
    </w:p>
    <w:bookmarkStart w:id="20" w:name="i.-executive-summary"/>
    <w:p>
      <w:pPr>
        <w:pStyle w:val="Heading2"/>
      </w:pPr>
      <w:r>
        <w:t xml:space="preserve">I. Executive Summary</w:t>
      </w:r>
    </w:p>
    <w:p>
      <w:pPr>
        <w:pStyle w:val="FirstParagraph"/>
      </w:pPr>
      <w:r>
        <w:t xml:space="preserve">This Sales Report details the current market dynamics, demand drivers, and strategic opportunities for specialized School Counselor services within the educational ecosystem of Israel Jerusalem. Our analysis confirms a critical shortage of qualified school counselors across Jerusalem's public and private institutions, representing a $14.7M annual sales opportunity with immediate revenue potential. The report outlines successful client acquisition strategies in this high-need urban environment and provides actionable recommendations for market expansion.</w:t>
      </w:r>
    </w:p>
    <w:bookmarkEnd w:id="20"/>
    <w:bookmarkStart w:id="21" w:name="X58239ffec365d74c691be9339e66dcd2e9bf0d6"/>
    <w:p>
      <w:pPr>
        <w:pStyle w:val="Heading2"/>
      </w:pPr>
      <w:r>
        <w:t xml:space="preserve">II. Market Context: School Counselor Demand in Israel Jerusalem</w:t>
      </w:r>
    </w:p>
    <w:p>
      <w:pPr>
        <w:pStyle w:val="FirstParagraph"/>
      </w:pPr>
      <w:r>
        <w:t xml:space="preserve">Jerusalem's educational landscape faces unprecedented challenges requiring specialized School Counselor support. With 47% of Jerusalem public schools operating with counselor-to-student ratios exceeding 1:1,000 (vs. the Israeli Ministry of Education's recommended 1:500), the demand for our services has surged by 237% year-over-year in this region alone. This crisis stems from Israel Jerusalem's unique socio-cultural environment – a city of profound religious diversity (Jewish, Muslim, Christian communities) and complex political realities that necessitate culturally competent counseling approaches.</w:t>
      </w:r>
    </w:p>
    <w:p>
      <w:pPr>
        <w:pStyle w:val="BodyText"/>
      </w:pPr>
      <w:r>
        <w:t xml:space="preserve">Our recent field analysis confirms that 92% of Jerusalem school administrators cite mental health support as their top priority following increased student trauma rates linked to regional tensions. This urgency creates an exceptional sales opportunity for our School Counselor service package, which includes trauma-informed care training, multilingual support (Hebrew/Arabic/English), and community resource coordination specifically designed for Jerusalem's context.</w:t>
      </w:r>
    </w:p>
    <w:bookmarkEnd w:id="21"/>
    <w:bookmarkStart w:id="22" w:name="X9a7b39f75f50d9ea80227c92270480c315ddecb"/>
    <w:p>
      <w:pPr>
        <w:pStyle w:val="Heading2"/>
      </w:pPr>
      <w:r>
        <w:t xml:space="preserve">III. Sales Performance Analysis: Israel Jerusalem Market</w:t>
      </w:r>
    </w:p>
    <w:p>
      <w:pPr>
        <w:pStyle w:val="FirstParagraph"/>
      </w:pPr>
      <w:r>
        <w:rPr>
          <w:bCs/>
          <w:b/>
        </w:rPr>
        <w:t xml:space="preserve">Q3 2023 Sales Metrics:</w:t>
      </w:r>
    </w:p>
    <w:p>
      <w:pPr>
        <w:numPr>
          <w:ilvl w:val="0"/>
          <w:numId w:val="1001"/>
        </w:numPr>
        <w:pStyle w:val="Compact"/>
      </w:pPr>
      <w:r>
        <w:rPr>
          <w:bCs/>
          <w:b/>
        </w:rPr>
        <w:t xml:space="preserve">New Client Acquisition:</w:t>
      </w:r>
      <w:r>
        <w:t xml:space="preserve"> </w:t>
      </w:r>
      <w:r>
        <w:t xml:space="preserve">17 schools signed contracts (up 41% from Q2), including 3 major Jerusalem public school districts</w:t>
      </w:r>
    </w:p>
    <w:p>
      <w:pPr>
        <w:numPr>
          <w:ilvl w:val="0"/>
          <w:numId w:val="1001"/>
        </w:numPr>
        <w:pStyle w:val="Compact"/>
      </w:pPr>
      <w:r>
        <w:t xml:space="preserve">$895,000 (with $328,000 recurring annual revenue)</w:t>
      </w:r>
    </w:p>
    <w:p>
      <w:pPr>
        <w:numPr>
          <w:ilvl w:val="0"/>
          <w:numId w:val="1001"/>
        </w:numPr>
        <w:pStyle w:val="Compact"/>
      </w:pPr>
      <w:r>
        <w:t xml:space="preserve">94% (exceeding industry average by 32%)</w:t>
      </w:r>
    </w:p>
    <w:p>
      <w:pPr>
        <w:numPr>
          <w:ilvl w:val="0"/>
          <w:numId w:val="1001"/>
        </w:numPr>
        <w:pStyle w:val="Compact"/>
      </w:pPr>
      <w:r>
        <w:t xml:space="preserve">"We already have counselors" → Addressed through customized service tiering showing cost savings vs. hiring full-time staff</w:t>
      </w:r>
    </w:p>
    <w:p>
      <w:pPr>
        <w:pStyle w:val="FirstParagraph"/>
      </w:pPr>
      <w:r>
        <w:t xml:space="preserve">Key sales differentiators in Israel Jerusalem include our localized expertise: Our School Counselors undergo mandatory 3-month immersion training in Jerusalem's specific community dynamics, including understanding the nuances of religious education systems and trauma responses to regional conflicts. This cultural competency directly addresses the top concern raised by school principals during sales calls (87% of objections).</w:t>
      </w:r>
    </w:p>
    <w:bookmarkEnd w:id="22"/>
    <w:bookmarkStart w:id="23" w:name="X3a97acc206f9b14ab7fb71828f13dc3096538a4"/>
    <w:p>
      <w:pPr>
        <w:pStyle w:val="Heading2"/>
      </w:pPr>
      <w:r>
        <w:t xml:space="preserve">IV. Competitive Landscape: Why Our School Counselor Service Wins</w:t>
      </w:r>
    </w:p>
    <w:p>
      <w:pPr>
        <w:pStyle w:val="FirstParagraph"/>
      </w:pPr>
      <w:r>
        <w:t xml:space="preserve">While several national providers offer generic counseling services, none possess Jerusalem-specific expertise. Competitor weaknesses we've leveraged:</w:t>
      </w:r>
    </w:p>
    <w:p>
      <w:pPr>
        <w:numPr>
          <w:ilvl w:val="0"/>
          <w:numId w:val="1002"/>
        </w:numPr>
        <w:pStyle w:val="Compact"/>
      </w:pPr>
      <w:r>
        <w:rPr>
          <w:iCs/>
          <w:i/>
        </w:rPr>
        <w:t xml:space="preserve">National Firms</w:t>
      </w:r>
      <w:r>
        <w:t xml:space="preserve">: Lack of Hebrew/Arabic bilingual counselors (only 15% offer Arabic support)</w:t>
      </w:r>
    </w:p>
    <w:p>
      <w:pPr>
        <w:numPr>
          <w:ilvl w:val="0"/>
          <w:numId w:val="1002"/>
        </w:numPr>
        <w:pStyle w:val="Compact"/>
      </w:pPr>
      <w:r>
        <w:rPr>
          <w:iCs/>
          <w:i/>
        </w:rPr>
        <w:t xml:space="preserve">Local Agencies</w:t>
      </w:r>
      <w:r>
        <w:t xml:space="preserve">: No standardized trauma protocols for Jerusalem's context</w:t>
      </w:r>
    </w:p>
    <w:p>
      <w:pPr>
        <w:numPr>
          <w:ilvl w:val="0"/>
          <w:numId w:val="1002"/>
        </w:numPr>
        <w:pStyle w:val="Compact"/>
      </w:pPr>
      <w:r>
        <w:rPr>
          <w:iCs/>
          <w:i/>
        </w:rPr>
        <w:t xml:space="preserve">Internal Hiring Models</w:t>
      </w:r>
      <w:r>
        <w:t xml:space="preserve">: Schools waste 28% of budget on untrained staff with high turnover</w:t>
      </w:r>
    </w:p>
    <w:p>
      <w:pPr>
        <w:pStyle w:val="FirstParagraph"/>
      </w:pPr>
      <w:r>
        <w:t xml:space="preserve">Our Sales Report demonstrates that our solution reduces schools' counseling costs by 37% while improving student outcomes. This value proposition resonated strongly with Jerusalem's school boards, leading to a 68% conversion rate from discovery calls to contract signings in Q3 – far exceeding the national average of 42%.</w:t>
      </w:r>
    </w:p>
    <w:bookmarkEnd w:id="23"/>
    <w:bookmarkStart w:id="27" w:name="X97a5d7b54e1a1389a1891f7dc830d7699c36cfe"/>
    <w:p>
      <w:pPr>
        <w:pStyle w:val="Heading2"/>
      </w:pPr>
      <w:r>
        <w:t xml:space="preserve">V. Strategic Opportunities in Israel Jerusalem</w:t>
      </w:r>
    </w:p>
    <w:p>
      <w:pPr>
        <w:pStyle w:val="FirstParagraph"/>
      </w:pPr>
      <w:r>
        <w:t xml:space="preserve">Jerusalem presents three high-impact expansion opportunities for School Counselor services:</w:t>
      </w:r>
    </w:p>
    <w:bookmarkStart w:id="24" w:name="municipal-partnership-program"/>
    <w:p>
      <w:pPr>
        <w:pStyle w:val="Heading3"/>
      </w:pPr>
      <w:r>
        <w:t xml:space="preserve">1. Municipal Partnership Program</w:t>
      </w:r>
    </w:p>
    <w:p>
      <w:pPr>
        <w:pStyle w:val="FirstParagraph"/>
      </w:pPr>
      <w:r>
        <w:t xml:space="preserve">Targeting the Jerusalem Municipality's new "Student Wellbeing Initiative" (budget: $6.2M), we've secured a pilot partnership with 5 schools in high-need neighborhoods (including Silwan and Sheikh Jarrah). This represents an estimated $1.8M annual contract opportunity. Our Sales Report highlights this as our most promising pipeline – the municipality explicitly requested culturally attuned counselors who understand Jerusalem's intercommunal dynamics.</w:t>
      </w:r>
    </w:p>
    <w:bookmarkEnd w:id="24"/>
    <w:bookmarkStart w:id="25" w:name="religious-school-integration"/>
    <w:p>
      <w:pPr>
        <w:pStyle w:val="Heading3"/>
      </w:pPr>
      <w:r>
        <w:t xml:space="preserve">2. Religious School Integration</w:t>
      </w:r>
    </w:p>
    <w:p>
      <w:pPr>
        <w:pStyle w:val="FirstParagraph"/>
      </w:pPr>
      <w:r>
        <w:t xml:space="preserve">74% of Jerusalem's private schools are faith-based (Jewish, Muslim, Christian). We've developed a tailored School Counselor framework for religious education settings – addressing sensitive topics like religious identity development with appropriate cultural frameworks. This approach has already won contracts with 3 major Arab-Christian schools in East Jerusalem.</w:t>
      </w:r>
    </w:p>
    <w:bookmarkEnd w:id="25"/>
    <w:bookmarkStart w:id="26" w:name="crisis-response-service"/>
    <w:p>
      <w:pPr>
        <w:pStyle w:val="Heading3"/>
      </w:pPr>
      <w:r>
        <w:t xml:space="preserve">3. Crisis Response Service</w:t>
      </w:r>
    </w:p>
    <w:p>
      <w:pPr>
        <w:pStyle w:val="FirstParagraph"/>
      </w:pPr>
      <w:r>
        <w:t xml:space="preserve">Following recent regional tensions, we launched an emergency School Counselor deployment protocol for Jerusalem schools experiencing acute trauma events (e.g., security incidents). This "Rapid Response Counseling" service achieved 100% client satisfaction in our first three deployments and is now a standard add-on to all contracts.</w:t>
      </w:r>
    </w:p>
    <w:bookmarkEnd w:id="26"/>
    <w:bookmarkEnd w:id="27"/>
    <w:bookmarkStart w:id="28" w:name="vi.-challenges-and-mitigation-strategies"/>
    <w:p>
      <w:pPr>
        <w:pStyle w:val="Heading2"/>
      </w:pPr>
      <w:r>
        <w:t xml:space="preserve">VI. Challenges and Mitigation Strategies</w:t>
      </w:r>
    </w:p>
    <w:p>
      <w:pPr>
        <w:pStyle w:val="FirstParagraph"/>
      </w:pPr>
      <w:r>
        <w:t xml:space="preserve">While opportunity is abundant, two challenges require strategic sales management:</w:t>
      </w:r>
    </w:p>
    <w:p>
      <w:pPr>
        <w:numPr>
          <w:ilvl w:val="0"/>
          <w:numId w:val="1003"/>
        </w:numPr>
        <w:pStyle w:val="Compact"/>
      </w:pPr>
      <w:r>
        <w:rPr>
          <w:bCs/>
          <w:b/>
        </w:rPr>
        <w:t xml:space="preserve">Cultural Sensitivity Concerns:</w:t>
      </w:r>
      <w:r>
        <w:t xml:space="preserve"> </w:t>
      </w:r>
      <w:r>
        <w:t xml:space="preserve">Some schools initially hesitate about counselor neutrality in religious contexts. Our solution: Sales team includes Jerusalem-born counselors for client presentations and customized cultural protocols.</w:t>
      </w:r>
    </w:p>
    <w:p>
      <w:pPr>
        <w:numPr>
          <w:ilvl w:val="0"/>
          <w:numId w:val="1003"/>
        </w:numPr>
        <w:pStyle w:val="Compact"/>
      </w:pPr>
      <w:r>
        <w:rPr>
          <w:bCs/>
          <w:b/>
        </w:rPr>
        <w:t xml:space="preserve">Budget Constraints:</w:t>
      </w:r>
      <w:r>
        <w:t xml:space="preserve"> </w:t>
      </w:r>
      <w:r>
        <w:t xml:space="preserve">Public schools face tight funding. Mitigation: We offer phased implementation (starting with 20% of school population) and bundle services with free teacher training workshops.</w:t>
      </w:r>
    </w:p>
    <w:p>
      <w:pPr>
        <w:pStyle w:val="FirstParagraph"/>
      </w:pPr>
      <w:r>
        <w:t xml:space="preserve">These strategies have reduced sales cycle length by 33%, from 98 days to 65 days in Jerusalem – a key metric our Sales Report tracks monthly.</w:t>
      </w:r>
    </w:p>
    <w:bookmarkEnd w:id="28"/>
    <w:bookmarkStart w:id="29" w:name="X422fc504d892132bb23eefb8f68e3ebb7d2b676"/>
    <w:p>
      <w:pPr>
        <w:pStyle w:val="Heading2"/>
      </w:pPr>
      <w:r>
        <w:t xml:space="preserve">VII. Conclusion and Strategic Recommendations</w:t>
      </w:r>
    </w:p>
    <w:p>
      <w:pPr>
        <w:pStyle w:val="FirstParagraph"/>
      </w:pPr>
      <w:r>
        <w:t xml:space="preserve">The Israel Jerusalem market for School Counselor services has reached inflection point. With student mental health crises escalating at 17% annually (per Ministry of Education data) and schools increasingly prioritizing psychological support, our sales pipeline shows exceptional growth potential.</w:t>
      </w:r>
    </w:p>
    <w:p>
      <w:pPr>
        <w:pStyle w:val="BodyText"/>
      </w:pPr>
      <w:r>
        <w:t xml:space="preserve">We recommend three immediate actions:</w:t>
      </w:r>
    </w:p>
    <w:p>
      <w:pPr>
        <w:numPr>
          <w:ilvl w:val="0"/>
          <w:numId w:val="1004"/>
        </w:numPr>
        <w:pStyle w:val="Compact"/>
      </w:pPr>
      <w:r>
        <w:rPr>
          <w:bCs/>
          <w:b/>
        </w:rPr>
        <w:t xml:space="preserve">Allocate 25% of Q1 2024 marketing budget</w:t>
      </w:r>
      <w:r>
        <w:t xml:space="preserve"> </w:t>
      </w:r>
      <w:r>
        <w:t xml:space="preserve">to targeted outreach in Jerusalem's East District school clusters (where need is most acute)</w:t>
      </w:r>
    </w:p>
    <w:p>
      <w:pPr>
        <w:numPr>
          <w:ilvl w:val="0"/>
          <w:numId w:val="1004"/>
        </w:numPr>
        <w:pStyle w:val="Compact"/>
      </w:pPr>
      <w:r>
        <w:rPr>
          <w:bCs/>
          <w:b/>
        </w:rPr>
        <w:t xml:space="preserve">Develop a "Jerusalem Community Partnership" certification</w:t>
      </w:r>
      <w:r>
        <w:t xml:space="preserve"> </w:t>
      </w:r>
      <w:r>
        <w:t xml:space="preserve">for School Counselors, acknowledging specialized training in city-specific dynamics (to enhance sales credibility)</w:t>
      </w:r>
    </w:p>
    <w:p>
      <w:pPr>
        <w:numPr>
          <w:ilvl w:val="0"/>
          <w:numId w:val="1004"/>
        </w:numPr>
        <w:pStyle w:val="Compact"/>
      </w:pPr>
      <w:r>
        <w:rPr>
          <w:bCs/>
          <w:b/>
        </w:rPr>
        <w:t xml:space="preserve">Create a tiered pricing model</w:t>
      </w:r>
      <w:r>
        <w:t xml:space="preserve"> </w:t>
      </w:r>
      <w:r>
        <w:t xml:space="preserve">specifically for Jerusalem's diverse school types (public, religious, international) based on our Q3 sales data showing 47% of schools require customized packages</w:t>
      </w:r>
    </w:p>
    <w:p>
      <w:pPr>
        <w:pStyle w:val="FirstParagraph"/>
      </w:pPr>
      <w:r>
        <w:t xml:space="preserve">In conclusion, this Sales Report confirms that School Counselor services are not just a product but a critical intervention in Israel Jerusalem's educational ecosystem. Our localized approach has created immediate market differentiation, with the Jerusalem region now representing 38% of our national sales pipeline – a testament to the effectiveness of culturally anchored solutions. As we continue to expand this vital service, we'll maintain focus on building trust within Jerusalem's unique communities through every interaction.</w:t>
      </w:r>
    </w:p>
    <w:p>
      <w:pPr>
        <w:pStyle w:val="BodyText"/>
      </w:pPr>
      <w:r>
        <w:rPr>
          <w:bCs/>
          <w:b/>
        </w:rPr>
        <w:t xml:space="preserve">Prepared By:</w:t>
      </w:r>
      <w:r>
        <w:t xml:space="preserve"> </w:t>
      </w:r>
      <w:r>
        <w:t xml:space="preserve">Naomi Cohen, Senior Sales Director for Israel Region</w:t>
      </w:r>
      <w:r>
        <w:br/>
      </w:r>
      <w:r>
        <w:rPr>
          <w:bCs/>
          <w:b/>
        </w:rPr>
        <w:t xml:space="preserve">Contact:</w:t>
      </w:r>
      <w:r>
        <w:t xml:space="preserve"> </w:t>
      </w:r>
      <w:r>
        <w:t xml:space="preserve">n.cohen@edcounsel.com | +972-50-123-4567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Israel Jerusalem</dc:title>
  <dc:creator/>
  <dc:language>en</dc:language>
  <cp:keywords/>
  <dcterms:created xsi:type="dcterms:W3CDTF">2026-07-23T16:31:44Z</dcterms:created>
  <dcterms:modified xsi:type="dcterms:W3CDTF">2026-07-23T16:31:44Z</dcterms:modified>
</cp:coreProperties>
</file>

<file path=docProps/custom.xml><?xml version="1.0" encoding="utf-8"?>
<Properties xmlns="http://schemas.openxmlformats.org/officeDocument/2006/custom-properties" xmlns:vt="http://schemas.openxmlformats.org/officeDocument/2006/docPropsVTypes"/>
</file>