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Placement</w:t>
      </w:r>
      <w:r>
        <w:t xml:space="preserve"> </w:t>
      </w:r>
      <w:r>
        <w:t xml:space="preserve">&amp;</w:t>
      </w:r>
      <w:r>
        <w:t xml:space="preserve"> </w:t>
      </w:r>
      <w:r>
        <w:t xml:space="preserve">Impact</w:t>
      </w:r>
      <w:r>
        <w:t xml:space="preserve"> </w:t>
      </w:r>
      <w:r>
        <w:t xml:space="preserve">in</w:t>
      </w:r>
      <w:r>
        <w:t xml:space="preserve"> </w:t>
      </w:r>
      <w:r>
        <w:t xml:space="preserve">Tel</w:t>
      </w:r>
      <w:r>
        <w:t xml:space="preserve"> </w:t>
      </w:r>
      <w:r>
        <w:t xml:space="preserve">Aviv,</w:t>
      </w:r>
      <w:r>
        <w:t xml:space="preserve"> </w:t>
      </w:r>
      <w:r>
        <w:t xml:space="preserve">Israel</w:t>
      </w:r>
    </w:p>
    <w:bookmarkStart w:id="31" w:name="X1c1f5f4b19f410dd798c4d6acb3828a768c4d8d"/>
    <w:p>
      <w:pPr>
        <w:pStyle w:val="Heading1"/>
      </w:pPr>
      <w:r>
        <w:t xml:space="preserve">Sales Report: School Counselor Placement &amp; Impact in Tel Aviv, Israel</w:t>
      </w:r>
    </w:p>
    <w:p>
      <w:pPr>
        <w:pStyle w:val="FirstParagraph"/>
      </w:pPr>
      <w:r>
        <w:rPr>
          <w:bCs/>
          <w:b/>
        </w:rPr>
        <w:t xml:space="preserve">Prepared For:</w:t>
      </w:r>
      <w:r>
        <w:t xml:space="preserve"> </w:t>
      </w:r>
      <w:r>
        <w:t xml:space="preserve">Israeli Ministry of Education - Tel Aviv Regional Office</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strategic placement and impact of certified School Counselors across educational institutions in Tel Aviv, Israel. The initiative represents a critical investment in student mental health and academic success within Israel's most dynamic urban education ecosystem. Our targeted recruitment strategy has resulted in 100% placement rate for qualified candidates across 28 schools in Tel Aviv, exceeding regional benchmarks by 32%. This report demonstrates how our School Counselor solutions directly address Israel Tel Aviv's unique educational challenges while delivering measurable ROI for schools.</w:t>
      </w:r>
    </w:p>
    <w:bookmarkEnd w:id="20"/>
    <w:bookmarkStart w:id="22" w:name="market-analysis-the-tel-aviv-imperative"/>
    <w:p>
      <w:pPr>
        <w:pStyle w:val="Heading2"/>
      </w:pPr>
      <w:r>
        <w:t xml:space="preserve">Market Analysis: The Tel Aviv Imperative</w:t>
      </w:r>
    </w:p>
    <w:p>
      <w:pPr>
        <w:pStyle w:val="FirstParagraph"/>
      </w:pPr>
      <w:r>
        <w:t xml:space="preserve">Israel Tel Aviv presents a distinctive landscape for school counseling services. As the nation's economic and cultural hub, Tel Aviv schools serve a diverse population including immigrant families, low-income communities, and high-achieving academic tracks. Recent Ministry of Education data reveals 68% of Tel Aviv schools report counselor-to-student ratios below recommended standards (1:250 vs. national ideal 1:250), creating urgent demand for our School Counselor solutions. This gap represents a $4.7M annual funding opportunity in Tel Aviv alone, making it Israel's highest-potential market for counseling services.</w:t>
      </w:r>
    </w:p>
    <w:bookmarkStart w:id="21" w:name="key-demand-drivers-in-tel-aviv"/>
    <w:p>
      <w:pPr>
        <w:pStyle w:val="Heading3"/>
      </w:pPr>
      <w:r>
        <w:t xml:space="preserve">Key Demand Drivers in Tel Aviv</w:t>
      </w:r>
    </w:p>
    <w:p>
      <w:pPr>
        <w:numPr>
          <w:ilvl w:val="0"/>
          <w:numId w:val="1001"/>
        </w:numPr>
        <w:pStyle w:val="Compact"/>
      </w:pPr>
      <w:r>
        <w:rPr>
          <w:bCs/>
          <w:b/>
        </w:rPr>
        <w:t xml:space="preserve">Crisis Intervention:</w:t>
      </w:r>
      <w:r>
        <w:t xml:space="preserve"> </w:t>
      </w:r>
      <w:r>
        <w:t xml:space="preserve">41% increase in student anxiety cases across Tel Aviv schools (2022-2023) following regional geopolitical events.</w:t>
      </w:r>
    </w:p>
    <w:p>
      <w:pPr>
        <w:numPr>
          <w:ilvl w:val="0"/>
          <w:numId w:val="1001"/>
        </w:numPr>
        <w:pStyle w:val="Compact"/>
      </w:pPr>
      <w:r>
        <w:rPr>
          <w:bCs/>
          <w:b/>
        </w:rPr>
        <w:t xml:space="preserve">Academic Pressure:</w:t>
      </w:r>
      <w:r>
        <w:t xml:space="preserve"> </w:t>
      </w:r>
      <w:r>
        <w:t xml:space="preserve">Top-tier high schools require specialized college/career counseling for competitive Israeli university admissions.</w:t>
      </w:r>
    </w:p>
    <w:p>
      <w:pPr>
        <w:numPr>
          <w:ilvl w:val="0"/>
          <w:numId w:val="1001"/>
        </w:numPr>
        <w:pStyle w:val="Compact"/>
      </w:pPr>
      <w:r>
        <w:rPr>
          <w:bCs/>
          <w:b/>
        </w:rPr>
        <w:t xml:space="preserve">Diversity Management:</w:t>
      </w:r>
      <w:r>
        <w:t xml:space="preserve"> </w:t>
      </w:r>
      <w:r>
        <w:t xml:space="preserve">Schools serving 35+ nationalities need culturally competent counselors (e.g., Ethiopian, Russian, Moroccan communities).</w:t>
      </w:r>
    </w:p>
    <w:p>
      <w:pPr>
        <w:numPr>
          <w:ilvl w:val="0"/>
          <w:numId w:val="1001"/>
        </w:numPr>
        <w:pStyle w:val="Compact"/>
      </w:pPr>
      <w:r>
        <w:rPr>
          <w:bCs/>
          <w:b/>
        </w:rPr>
        <w:t xml:space="preserve">Ministry Compliance:</w:t>
      </w:r>
      <w:r>
        <w:t xml:space="preserve"> </w:t>
      </w:r>
      <w:r>
        <w:t xml:space="preserve">New 2023 guidelines mandate mandatory mental health screenings in all Tel Aviv public schools.</w:t>
      </w:r>
    </w:p>
    <w:bookmarkEnd w:id="21"/>
    <w:bookmarkEnd w:id="22"/>
    <w:bookmarkStart w:id="23" w:name="Xd8e7f4895fe6a9f7d7f5ef4e5d342bd76b89ab9"/>
    <w:p>
      <w:pPr>
        <w:pStyle w:val="Heading2"/>
      </w:pPr>
      <w:r>
        <w:t xml:space="preserve">Sales Performance: Strategic Placement Results</w:t>
      </w:r>
    </w:p>
    <w:p>
      <w:pPr>
        <w:pStyle w:val="FirstParagraph"/>
      </w:pPr>
      <w:r>
        <w:t xml:space="preserve">Our sales team deployed a hyper-localized approach targeting Israel Tel Aviv's specific needs. Unlike generic national campaigns, we partnered with Tel Aviv-Mikhonim School District leadership to co-design solutions. The results speak volumes:</w:t>
      </w:r>
    </w:p>
    <w:p>
      <w:pPr>
        <w:pStyle w:val="BodyText"/>
      </w:pPr>
      <w:r>
        <w:t xml:space="preserve">Metrics</w:t>
      </w:r>
    </w:p>
    <w:p>
      <w:pPr>
        <w:pStyle w:val="BodyText"/>
      </w:pPr>
      <w:r>
        <w:t xml:space="preserve">Q3 2023</w:t>
      </w:r>
    </w:p>
    <w:p>
      <w:pPr>
        <w:pStyle w:val="BodyText"/>
      </w:pPr>
      <w:r>
        <w:t xml:space="preserve">Industry Avg. (Tel Aviv)</w:t>
      </w:r>
    </w:p>
    <w:p>
      <w:pPr>
        <w:pStyle w:val="BodyText"/>
      </w:pPr>
      <w:r>
        <w:t xml:space="preserve">Difference</w:t>
      </w:r>
    </w:p>
    <w:p>
      <w:pPr>
        <w:pStyle w:val="BodyText"/>
      </w:pPr>
      <w:r>
        <w:t xml:space="preserve">Placement Rate (Qualified Counselors)</w:t>
      </w:r>
    </w:p>
    <w:p>
      <w:pPr>
        <w:pStyle w:val="BodyText"/>
      </w:pPr>
      <w:r>
        <w:t xml:space="preserve">100%</w:t>
      </w:r>
    </w:p>
    <w:p>
      <w:pPr>
        <w:pStyle w:val="BodyText"/>
      </w:pPr>
      <w:r>
        <w:t xml:space="preserve">68%</w:t>
      </w:r>
    </w:p>
    <w:p>
      <w:pPr>
        <w:pStyle w:val="BodyText"/>
      </w:pPr>
      <w:r>
        <w:t xml:space="preserve">+32%</w:t>
      </w:r>
    </w:p>
    <w:p>
      <w:pPr>
        <w:pStyle w:val="BodyText"/>
      </w:pPr>
      <w:r>
        <w:t xml:space="preserve">Avg. Time-to-Placement</w:t>
      </w:r>
    </w:p>
    <w:p>
      <w:pPr>
        <w:pStyle w:val="BodyText"/>
      </w:pPr>
      <w:r>
        <w:t xml:space="preserve">14 days</w:t>
      </w:r>
    </w:p>
    <w:p>
      <w:pPr>
        <w:pStyle w:val="BodyText"/>
      </w:pPr>
      <w:r>
        <w:t xml:space="preserve">N/A (Market Standard: 45+ days)</w:t>
      </w:r>
    </w:p>
    <w:p>
      <w:pPr>
        <w:pStyle w:val="BodyText"/>
      </w:pPr>
      <w:r>
        <w:t xml:space="preserve">-69%</w:t>
      </w:r>
    </w:p>
    <w:p>
      <w:pPr>
        <w:pStyle w:val="BodyText"/>
      </w:pPr>
      <w:r>
        <w:t xml:space="preserve">Client Retention Rate</w:t>
      </w:r>
    </w:p>
    <w:p>
      <w:pPr>
        <w:pStyle w:val="BodyText"/>
      </w:pPr>
      <w:r>
        <w:t xml:space="preserve">97%</w:t>
      </w:r>
    </w:p>
    <w:p>
      <w:pPr>
        <w:pStyle w:val="BodyText"/>
      </w:pPr>
      <w:r>
        <w:t xml:space="preserve">82% (Regional Average)</w:t>
      </w:r>
    </w:p>
    <w:p>
      <w:pPr>
        <w:pStyle w:val="BodyText"/>
      </w:pPr>
      <w:r>
        <w:t xml:space="preserve">+15%</w:t>
      </w:r>
    </w:p>
    <w:p>
      <w:pPr>
        <w:pStyle w:val="BodyText"/>
      </w:pPr>
      <w:r>
        <w:t xml:space="preserve">School Satisfaction Score (0-10)</w:t>
      </w:r>
    </w:p>
    <w:p>
      <w:pPr>
        <w:pStyle w:val="BodyText"/>
      </w:pPr>
      <w:r>
        <w:t xml:space="preserve">9.4</w:t>
      </w:r>
    </w:p>
    <w:p>
      <w:pPr>
        <w:pStyle w:val="BodyText"/>
      </w:pPr>
      <w:r>
        <w:t xml:space="preserve">7.2</w:t>
      </w:r>
    </w:p>
    <w:p>
      <w:pPr>
        <w:pStyle w:val="BodyText"/>
      </w:pPr>
      <w:r>
        <w:t xml:space="preserve">+2.2 points</w:t>
      </w:r>
    </w:p>
    <w:p>
      <w:pPr>
        <w:pStyle w:val="BodyText"/>
      </w:pPr>
      <w:r>
        <w:t xml:space="preserve">The sales process was uniquely adapted for Israel Tel Aviv's context: We conducted all recruitment interviews in Hebrew/Arabic, implemented same-day follow-ups for school principals (accounting for Tel Aviv's fast-paced administrative environment), and provided culturally-specific training modules addressing local challenges like military service transition counseling and immigrant student integration.</w:t>
      </w:r>
    </w:p>
    <w:bookmarkEnd w:id="23"/>
    <w:bookmarkStart w:id="27" w:name="Xd9c3aa0d0cef0c6c52c0c99b5f26c29ef8f3ae6"/>
    <w:p>
      <w:pPr>
        <w:pStyle w:val="Heading2"/>
      </w:pPr>
      <w:r>
        <w:t xml:space="preserve">Client Success Stories: School Counselor Impact</w:t>
      </w:r>
    </w:p>
    <w:p>
      <w:pPr>
        <w:pStyle w:val="FirstParagraph"/>
      </w:pPr>
      <w:r>
        <w:t xml:space="preserve">Real-world outcomes validate our School Counselor solution in Israel Tel Aviv:</w:t>
      </w:r>
    </w:p>
    <w:bookmarkStart w:id="24" w:name="margalit-high-school-tel-aviv-yafo"/>
    <w:p>
      <w:pPr>
        <w:pStyle w:val="Heading3"/>
      </w:pPr>
      <w:r>
        <w:rPr>
          <w:iCs/>
          <w:i/>
        </w:rPr>
        <w:t xml:space="preserve">Margalit High School (Tel Aviv-Yafo)</w:t>
      </w:r>
    </w:p>
    <w:p>
      <w:pPr>
        <w:pStyle w:val="FirstParagraph"/>
      </w:pPr>
      <w:r>
        <w:t xml:space="preserve">After implementing our certified counselor, 89% of at-risk students showed improved attendance (from 62%), and college acceptance rates increased by 27%. Principal Rivka Cohen noted: "The Tel Aviv School Counselor program didn't just fill a role – it transformed our approach to student well-being. Our team now proactively identifies needs instead of reacting."</w:t>
      </w:r>
    </w:p>
    <w:bookmarkEnd w:id="24"/>
    <w:bookmarkStart w:id="25" w:name="yarkon-elementary-neve-tzedek"/>
    <w:p>
      <w:pPr>
        <w:pStyle w:val="Heading3"/>
      </w:pPr>
      <w:r>
        <w:rPr>
          <w:iCs/>
          <w:i/>
        </w:rPr>
        <w:t xml:space="preserve">Yarkon Elementary (Neve Tzedek)</w:t>
      </w:r>
    </w:p>
    <w:p>
      <w:pPr>
        <w:pStyle w:val="FirstParagraph"/>
      </w:pPr>
      <w:r>
        <w:t xml:space="preserve">For this diverse school serving 1,200 students from 47 nationalities, our School Counselor reduced behavioral incidents by 58% in six months. The counselor's bilingual (Hebrew/Arabic) training enabled immediate trust-building with immigrant families – a critical factor in Israel Tel Aviv's multicultural schools.</w:t>
      </w:r>
    </w:p>
    <w:bookmarkEnd w:id="25"/>
    <w:bookmarkStart w:id="26" w:name="why-tel-aviv-schools-choose-our-solution"/>
    <w:p>
      <w:pPr>
        <w:pStyle w:val="Heading3"/>
      </w:pPr>
      <w:r>
        <w:t xml:space="preserve">Why Tel Aviv Schools Choose Our Solution</w:t>
      </w:r>
    </w:p>
    <w:p>
      <w:pPr>
        <w:numPr>
          <w:ilvl w:val="0"/>
          <w:numId w:val="1002"/>
        </w:numPr>
        <w:pStyle w:val="Compact"/>
      </w:pPr>
      <w:r>
        <w:rPr>
          <w:bCs/>
          <w:b/>
        </w:rPr>
        <w:t xml:space="preserve">Local Expertise:</w:t>
      </w:r>
      <w:r>
        <w:t xml:space="preserve"> </w:t>
      </w:r>
      <w:r>
        <w:t xml:space="preserve">All counselors trained on Israeli educational policies and Tel Aviv-specific challenges (e.g., urban youth stressors, regional conflict impacts).</w:t>
      </w:r>
    </w:p>
    <w:p>
      <w:pPr>
        <w:numPr>
          <w:ilvl w:val="0"/>
          <w:numId w:val="1002"/>
        </w:numPr>
        <w:pStyle w:val="Compact"/>
      </w:pPr>
      <w:r>
        <w:rPr>
          <w:bCs/>
          <w:b/>
        </w:rPr>
        <w:t xml:space="preserve">Cultural Precision:</w:t>
      </w:r>
      <w:r>
        <w:t xml:space="preserve"> </w:t>
      </w:r>
      <w:r>
        <w:t xml:space="preserve">We match counselors to schools' demographic profiles (e.g., Ethiopian community specialists for schools with 30%+ Ethiopian students).</w:t>
      </w:r>
    </w:p>
    <w:p>
      <w:pPr>
        <w:numPr>
          <w:ilvl w:val="0"/>
          <w:numId w:val="1002"/>
        </w:numPr>
        <w:pStyle w:val="Compact"/>
      </w:pPr>
      <w:r>
        <w:rPr>
          <w:bCs/>
          <w:b/>
        </w:rPr>
        <w:t xml:space="preserve">Ministry Alignment:</w:t>
      </w:r>
      <w:r>
        <w:t xml:space="preserve"> </w:t>
      </w:r>
      <w:r>
        <w:t xml:space="preserve">Our services comply fully with new Israel Tel Aviv mental health mandates, avoiding compliance risks.</w:t>
      </w:r>
    </w:p>
    <w:p>
      <w:pPr>
        <w:numPr>
          <w:ilvl w:val="0"/>
          <w:numId w:val="1002"/>
        </w:numPr>
        <w:pStyle w:val="Compact"/>
      </w:pPr>
      <w:r>
        <w:rPr>
          <w:bCs/>
          <w:b/>
        </w:rPr>
        <w:t xml:space="preserve">Cost Efficiency:</w:t>
      </w:r>
      <w:r>
        <w:t xml:space="preserve"> </w:t>
      </w:r>
      <w:r>
        <w:t xml:space="preserve">42% lower total cost than competing national providers due to localized recruitment (reducing travel expenses in dense Tel Aviv area).</w:t>
      </w:r>
    </w:p>
    <w:bookmarkEnd w:id="26"/>
    <w:bookmarkEnd w:id="27"/>
    <w:bookmarkStart w:id="28" w:name="challenges-strategic-adjustments"/>
    <w:p>
      <w:pPr>
        <w:pStyle w:val="Heading2"/>
      </w:pPr>
      <w:r>
        <w:t xml:space="preserve">Challenges &amp; Strategic Adjustments</w:t>
      </w:r>
    </w:p>
    <w:p>
      <w:pPr>
        <w:pStyle w:val="FirstParagraph"/>
      </w:pPr>
      <w:r>
        <w:t xml:space="preserve">We encountered unique Israel Tel Aviv challenges requiring agile sales adaptation:</w:t>
      </w:r>
    </w:p>
    <w:p>
      <w:pPr>
        <w:numPr>
          <w:ilvl w:val="0"/>
          <w:numId w:val="1003"/>
        </w:numPr>
        <w:pStyle w:val="Compact"/>
      </w:pPr>
      <w:r>
        <w:rPr>
          <w:bCs/>
          <w:b/>
        </w:rPr>
        <w:t xml:space="preserve">Seasonal Demand Peaks:</w:t>
      </w:r>
      <w:r>
        <w:t xml:space="preserve"> </w:t>
      </w:r>
      <w:r>
        <w:t xml:space="preserve">Academic calendar changes (e.g., October military conscription period) required flexible counselor deployment – solved by building a Tel Aviv-based talent pool with 72-hour emergency response capability.</w:t>
      </w:r>
    </w:p>
    <w:p>
      <w:pPr>
        <w:numPr>
          <w:ilvl w:val="0"/>
          <w:numId w:val="1003"/>
        </w:numPr>
        <w:pStyle w:val="Compact"/>
      </w:pPr>
      <w:r>
        <w:rPr>
          <w:bCs/>
          <w:b/>
        </w:rPr>
        <w:t xml:space="preserve">Resource Constraints:</w:t>
      </w:r>
      <w:r>
        <w:t xml:space="preserve"> </w:t>
      </w:r>
      <w:r>
        <w:t xml:space="preserve">Some schools couldn't afford full-time counselors – addressed through our "Tiered Support" model offering part-time packages (50% cost savings).</w:t>
      </w:r>
    </w:p>
    <w:p>
      <w:pPr>
        <w:numPr>
          <w:ilvl w:val="0"/>
          <w:numId w:val="1003"/>
        </w:numPr>
        <w:pStyle w:val="Compact"/>
      </w:pPr>
      <w:r>
        <w:rPr>
          <w:bCs/>
          <w:b/>
        </w:rPr>
        <w:t xml:space="preserve">Cultural Nuances:</w:t>
      </w:r>
      <w:r>
        <w:t xml:space="preserve"> </w:t>
      </w:r>
      <w:r>
        <w:t xml:space="preserve">Initial resistance from traditional schools to "non-academic" counselor roles was overcome by presenting data showing improved exam results (e.g., 12% avg. grade increase at pilot schools).</w:t>
      </w:r>
    </w:p>
    <w:bookmarkEnd w:id="28"/>
    <w:bookmarkStart w:id="29" w:name="future-outlook-scaling-in-tel-aviv"/>
    <w:p>
      <w:pPr>
        <w:pStyle w:val="Heading2"/>
      </w:pPr>
      <w:r>
        <w:t xml:space="preserve">Future Outlook: Scaling in Tel Aviv</w:t>
      </w:r>
    </w:p>
    <w:p>
      <w:pPr>
        <w:pStyle w:val="FirstParagraph"/>
      </w:pPr>
      <w:r>
        <w:t xml:space="preserve">The sales pipeline for School Counselors in Israel Tel Aviv shows exceptional promise. We've secured letters of intent from 15 additional schools (including three new international campuses opening in 2024), projecting a $1.8M revenue opportunity for Q1 2024. Key growth initiatives include:</w:t>
      </w:r>
    </w:p>
    <w:p>
      <w:pPr>
        <w:numPr>
          <w:ilvl w:val="0"/>
          <w:numId w:val="1004"/>
        </w:numPr>
        <w:pStyle w:val="Compact"/>
      </w:pPr>
      <w:r>
        <w:t xml:space="preserve">Launching "Tel Aviv Wellness Hub" – a shared resource center for schools to access counselors during high-stress periods (exam season, military draft).</w:t>
      </w:r>
    </w:p>
    <w:p>
      <w:pPr>
        <w:numPr>
          <w:ilvl w:val="0"/>
          <w:numId w:val="1004"/>
        </w:numPr>
        <w:pStyle w:val="Compact"/>
      </w:pPr>
      <w:r>
        <w:t xml:space="preserve">Developing AI-driven early-warning system integrated with school databases (pilot at 5 Tel Aviv schools in Q1 2024).</w:t>
      </w:r>
    </w:p>
    <w:p>
      <w:pPr>
        <w:numPr>
          <w:ilvl w:val="0"/>
          <w:numId w:val="1004"/>
        </w:numPr>
        <w:pStyle w:val="Compact"/>
      </w:pPr>
      <w:r>
        <w:t xml:space="preserve">Partnering with Tel Aviv University's Counseling Psychology program for local talent pipeline.</w:t>
      </w:r>
    </w:p>
    <w:bookmarkEnd w:id="29"/>
    <w:bookmarkStart w:id="30" w:name="conclusion"/>
    <w:p>
      <w:pPr>
        <w:pStyle w:val="Heading2"/>
      </w:pPr>
      <w:r>
        <w:t xml:space="preserve">Conclusion</w:t>
      </w:r>
    </w:p>
    <w:p>
      <w:pPr>
        <w:pStyle w:val="FirstParagraph"/>
      </w:pPr>
      <w:r>
        <w:t xml:space="preserve">This Sales Report confirms that our School Counselor solution is not merely filling vacancies but fundamentally strengthening Israel Tel Aviv's educational infrastructure. The 97% retention rate and 9.4 satisfaction score demonstrate how deeply valued these services are within Tel Aviv's schools – a testament to our hyper-localized approach. As the Israeli Ministry of Education prioritizes mental health initiatives, our Tel Aviv model sets the benchmark for national scaling. We're not selling counselors; we're selling sustainable student success in Israel's most vibrant educational market. The next phase is clear: leverage Tel Aviv's success to transform school counseling nationwide while maintaining our signature commitment to this dynamic city.</w:t>
      </w:r>
    </w:p>
    <w:p>
      <w:pPr>
        <w:pStyle w:val="BodyText"/>
      </w:pPr>
      <w:r>
        <w:t xml:space="preserve">© 2023 Educational Solutions Israel | Sales Report: School Counselor Placement &amp; Impact in Tel Aviv, Israel</w:t>
      </w:r>
    </w:p>
    <w:p>
      <w:pPr>
        <w:pStyle w:val="BodyText"/>
      </w:pPr>
      <w:r>
        <w:t xml:space="preserve">This document is confidential and intended solely for the Israeli Ministry of Education's Tel Aviv Regional Office. Unauthorized distribution prohibited.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Placement &amp; Impact in Tel Aviv, Israel</dc:title>
  <dc:creator/>
  <dc:language>en</dc:language>
  <cp:keywords/>
  <dcterms:created xsi:type="dcterms:W3CDTF">2026-07-24T07:15:55Z</dcterms:created>
  <dcterms:modified xsi:type="dcterms:W3CDTF">2026-07-24T07:15:55Z</dcterms:modified>
</cp:coreProperties>
</file>

<file path=docProps/custom.xml><?xml version="1.0" encoding="utf-8"?>
<Properties xmlns="http://schemas.openxmlformats.org/officeDocument/2006/custom-properties" xmlns:vt="http://schemas.openxmlformats.org/officeDocument/2006/docPropsVTypes"/>
</file>