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Expansion</w:t>
      </w:r>
      <w:r>
        <w:t xml:space="preserve"> </w:t>
      </w:r>
      <w:r>
        <w:t xml:space="preserve">in</w:t>
      </w:r>
      <w:r>
        <w:t xml:space="preserve"> </w:t>
      </w:r>
      <w:r>
        <w:t xml:space="preserve">Italy</w:t>
      </w:r>
      <w:r>
        <w:t xml:space="preserve"> </w:t>
      </w:r>
      <w:r>
        <w:t xml:space="preserve">Naples</w:t>
      </w:r>
    </w:p>
    <w:bookmarkStart w:id="32" w:name="X633d94648a43e391f4f19653b90efbda561dea0"/>
    <w:p>
      <w:pPr>
        <w:pStyle w:val="Heading1"/>
      </w:pPr>
      <w:r>
        <w:t xml:space="preserve">Sales Report: Strategic Expansion of School Counselor Services in Italy Naples</w:t>
      </w:r>
    </w:p>
    <w:bookmarkStart w:id="20" w:name="executive-summary"/>
    <w:p>
      <w:pPr>
        <w:pStyle w:val="Heading2"/>
      </w:pPr>
      <w:r>
        <w:t xml:space="preserve">Executive Summary</w:t>
      </w:r>
    </w:p>
    <w:p>
      <w:pPr>
        <w:pStyle w:val="FirstParagraph"/>
      </w:pPr>
      <w:r>
        <w:t xml:space="preserve">This comprehensive Sales Report details the successful market penetration and revenue growth of our specialized School Counselor services across educational institutions in Naples, Italy. Following a strategic six-month rollout targeting schools throughout Campania, we have achieved 147% above-target sales performance with 32 new contracts secured at an average value of €28,500 per institution. The Naples market has emerged as our most profitable regional hub in Italy, demonstrating exceptional demand for evidence-based student support services that align with both national Italian educational standards and local socio-cultural needs.</w:t>
      </w:r>
    </w:p>
    <w:bookmarkEnd w:id="20"/>
    <w:bookmarkStart w:id="21" w:name="Xde1860786d2dfe98293a41b5e6b7a3804508432"/>
    <w:p>
      <w:pPr>
        <w:pStyle w:val="Heading2"/>
      </w:pPr>
      <w:r>
        <w:t xml:space="preserve">Market Context: Why Naples Demanded School Counselor Solutions</w:t>
      </w:r>
    </w:p>
    <w:p>
      <w:pPr>
        <w:pStyle w:val="FirstParagraph"/>
      </w:pPr>
      <w:r>
        <w:t xml:space="preserve">Naples presents a unique educational landscape requiring specialized intervention. As Italy's third-largest city with 68% of schools classified as high-need (per ISTAT 2023), Naples faces critical challenges including: elevated youth anxiety rates (+37% since 2019), chronic student absenteeism (18.4% vs national average of 14.2%), and limited access to mental health resources in public schools. The Italian Ministry of Education's recent decree No. 65/2023 mandating mandatory counseling services for all secondary schools created a perfect market catalyst, with Naples representing 31% of Campania's school population requiring immediate implementation.</w:t>
      </w:r>
    </w:p>
    <w:bookmarkEnd w:id="21"/>
    <w:bookmarkStart w:id="22" w:name="X197a09c9a1795509c12fad85d123a7f93f7ddfc"/>
    <w:p>
      <w:pPr>
        <w:pStyle w:val="Heading2"/>
      </w:pPr>
      <w:r>
        <w:t xml:space="preserve">Sales Performance: Italy Naples Market Breakdown</w:t>
      </w:r>
    </w:p>
    <w:p>
      <w:pPr>
        <w:pStyle w:val="FirstParagraph"/>
      </w:pPr>
      <w:r>
        <w:t xml:space="preserve">Our sales team achieved remarkable results through targeted account management in Naples' education sector. Key milestones include:</w:t>
      </w:r>
    </w:p>
    <w:p>
      <w:pPr>
        <w:numPr>
          <w:ilvl w:val="0"/>
          <w:numId w:val="1001"/>
        </w:numPr>
        <w:pStyle w:val="Compact"/>
      </w:pPr>
      <w:r>
        <w:rPr>
          <w:bCs/>
          <w:b/>
        </w:rPr>
        <w:t xml:space="preserve">Contract Acquisition:</w:t>
      </w:r>
      <w:r>
        <w:t xml:space="preserve"> </w:t>
      </w:r>
      <w:r>
        <w:t xml:space="preserve">32 new school contracts secured (100% of target) across 8 districts including Centro Storico, Chiaia, and Secondigliano</w:t>
      </w:r>
    </w:p>
    <w:p>
      <w:pPr>
        <w:numPr>
          <w:ilvl w:val="0"/>
          <w:numId w:val="1001"/>
        </w:numPr>
        <w:pStyle w:val="Compact"/>
      </w:pPr>
      <w:r>
        <w:rPr>
          <w:bCs/>
          <w:b/>
        </w:rPr>
        <w:t xml:space="preserve">Revenue Growth:</w:t>
      </w:r>
      <w:r>
        <w:t xml:space="preserve"> </w:t>
      </w:r>
      <w:r>
        <w:t xml:space="preserve">€912,000 in Q3 sales (47% month-over-month increase from Q2)</w:t>
      </w:r>
    </w:p>
    <w:p>
      <w:pPr>
        <w:numPr>
          <w:ilvl w:val="0"/>
          <w:numId w:val="1001"/>
        </w:numPr>
        <w:pStyle w:val="Compact"/>
      </w:pPr>
      <w:r>
        <w:rPr>
          <w:bCs/>
          <w:b/>
        </w:rPr>
        <w:t xml:space="preserve">Client Retention:</w:t>
      </w:r>
      <w:r>
        <w:t xml:space="preserve"> </w:t>
      </w:r>
      <w:r>
        <w:t xml:space="preserve">93% renewal rate for existing Naples schools (vs. industry average of 81%)</w:t>
      </w:r>
    </w:p>
    <w:p>
      <w:pPr>
        <w:numPr>
          <w:ilvl w:val="0"/>
          <w:numId w:val="1001"/>
        </w:numPr>
        <w:pStyle w:val="Compact"/>
      </w:pPr>
      <w:r>
        <w:rPr>
          <w:bCs/>
          <w:b/>
        </w:rPr>
        <w:t xml:space="preserve">Market Penetration:</w:t>
      </w:r>
      <w:r>
        <w:t xml:space="preserve"> </w:t>
      </w:r>
      <w:r>
        <w:t xml:space="preserve">27.5% share of Naples' secondary school counseling market within six months</w:t>
      </w:r>
    </w:p>
    <w:bookmarkEnd w:id="22"/>
    <w:bookmarkStart w:id="26" w:name="X83990d2beaa3d0a1d3069437106d2c19fa10270"/>
    <w:p>
      <w:pPr>
        <w:pStyle w:val="Heading2"/>
      </w:pPr>
      <w:r>
        <w:t xml:space="preserve">Product Differentiation: School Counselor Service Value Proposition</w:t>
      </w:r>
    </w:p>
    <w:p>
      <w:pPr>
        <w:pStyle w:val="FirstParagraph"/>
      </w:pPr>
      <w:r>
        <w:t xml:space="preserve">We developed a culturally nuanced School Counselor service model specifically for Italy Naples, addressing regional pain points that generic international programs fail to solve. Key differentiators include:</w:t>
      </w:r>
    </w:p>
    <w:bookmarkStart w:id="23" w:name="Xa7c6b854612d11203a6e2993ed534f38e1497b5"/>
    <w:p>
      <w:pPr>
        <w:pStyle w:val="Heading3"/>
      </w:pPr>
      <w:r>
        <w:t xml:space="preserve">1. Bilingual &amp; Culturally Attuned Professionals</w:t>
      </w:r>
    </w:p>
    <w:p>
      <w:pPr>
        <w:pStyle w:val="FirstParagraph"/>
      </w:pPr>
      <w:r>
        <w:t xml:space="preserve">All 15 counselors deployed in Naples are fluent in Italian and possess dual certification: Italian Ministry of Education accreditation + EU counseling credentials. This bridges the cultural gap that previously hindered service adoption, with 89% of schools citing "cultural understanding" as their primary selection criterion.</w:t>
      </w:r>
    </w:p>
    <w:bookmarkEnd w:id="23"/>
    <w:bookmarkStart w:id="24" w:name="naples-specific-program-modules"/>
    <w:p>
      <w:pPr>
        <w:pStyle w:val="Heading3"/>
      </w:pPr>
      <w:r>
        <w:t xml:space="preserve">2. Naples-Specific Program Modules</w:t>
      </w:r>
    </w:p>
    <w:p>
      <w:pPr>
        <w:pStyle w:val="FirstParagraph"/>
      </w:pPr>
      <w:r>
        <w:t xml:space="preserve">We integrated localized content addressing Naples' unique challenges:</w:t>
      </w:r>
    </w:p>
    <w:p>
      <w:pPr>
        <w:numPr>
          <w:ilvl w:val="0"/>
          <w:numId w:val="1002"/>
        </w:numPr>
        <w:pStyle w:val="Compact"/>
      </w:pPr>
      <w:r>
        <w:rPr>
          <w:iCs/>
          <w:i/>
        </w:rPr>
        <w:t xml:space="preserve">Neapolitan Identity &amp; Academic Engagement:</w:t>
      </w:r>
      <w:r>
        <w:t xml:space="preserve"> </w:t>
      </w:r>
      <w:r>
        <w:t xml:space="preserve">Curriculum connecting student heritage with school success (e.g., using Vesuvian volcanic history in STEM lessons)</w:t>
      </w:r>
    </w:p>
    <w:p>
      <w:pPr>
        <w:numPr>
          <w:ilvl w:val="0"/>
          <w:numId w:val="1002"/>
        </w:numPr>
        <w:pStyle w:val="Compact"/>
      </w:pPr>
      <w:r>
        <w:rPr>
          <w:iCs/>
          <w:i/>
        </w:rPr>
        <w:t xml:space="preserve">Migrant Student Support:</w:t>
      </w:r>
      <w:r>
        <w:t xml:space="preserve"> </w:t>
      </w:r>
      <w:r>
        <w:t xml:space="preserve">Specialized modules for the 34% of Naples students from immigrant backgrounds, developed with local NGOs like "Casa delle Donne" and "Progetto S.O.S."</w:t>
      </w:r>
    </w:p>
    <w:p>
      <w:pPr>
        <w:numPr>
          <w:ilvl w:val="0"/>
          <w:numId w:val="1002"/>
        </w:numPr>
        <w:pStyle w:val="Compact"/>
      </w:pPr>
      <w:r>
        <w:rPr>
          <w:iCs/>
          <w:i/>
        </w:rPr>
        <w:t xml:space="preserve">Family Engagement Frameworks:</w:t>
      </w:r>
      <w:r>
        <w:t xml:space="preserve"> </w:t>
      </w:r>
      <w:r>
        <w:t xml:space="preserve">Workshops conducted in Neapolitan dialect where appropriate, respecting local familial dynamics</w:t>
      </w:r>
    </w:p>
    <w:bookmarkEnd w:id="24"/>
    <w:bookmarkStart w:id="25" w:name="compliance-italian-regulatory-alignment"/>
    <w:p>
      <w:pPr>
        <w:pStyle w:val="Heading3"/>
      </w:pPr>
      <w:r>
        <w:t xml:space="preserve">3. Compliance &amp; Italian Regulatory Alignment</w:t>
      </w:r>
    </w:p>
    <w:p>
      <w:pPr>
        <w:pStyle w:val="FirstParagraph"/>
      </w:pPr>
      <w:r>
        <w:t xml:space="preserve">All services strictly adhere to Italy's L.107/2015 (Education Standardization Law) and the 2023 Ministry of Education's "Piano Scuola Salute" guidelines, eliminating compliance risks that plagued previous international vendors in Naples schools.</w:t>
      </w:r>
    </w:p>
    <w:bookmarkEnd w:id="25"/>
    <w:bookmarkEnd w:id="26"/>
    <w:bookmarkStart w:id="27" w:name="Xafb7b89d17afd56b459922e9647bd4637d41237"/>
    <w:p>
      <w:pPr>
        <w:pStyle w:val="Heading2"/>
      </w:pPr>
      <w:r>
        <w:t xml:space="preserve">Client Success Case: Istituto Comprensivo San Giuseppe</w:t>
      </w:r>
    </w:p>
    <w:p>
      <w:pPr>
        <w:pStyle w:val="FirstParagraph"/>
      </w:pPr>
      <w:r>
        <w:t xml:space="preserve">A flagship example in Naples' Secondigliano district demonstrates our School Counselor service's impact. After implementing our program:</w:t>
      </w:r>
    </w:p>
    <w:p>
      <w:pPr>
        <w:numPr>
          <w:ilvl w:val="0"/>
          <w:numId w:val="1003"/>
        </w:numPr>
        <w:pStyle w:val="Compact"/>
      </w:pPr>
      <w:r>
        <w:t xml:space="preserve">Student anxiety scores decreased by 63% within one academic year (measured via SCARED-IV scale)</w:t>
      </w:r>
    </w:p>
    <w:p>
      <w:pPr>
        <w:numPr>
          <w:ilvl w:val="0"/>
          <w:numId w:val="1003"/>
        </w:numPr>
        <w:pStyle w:val="Compact"/>
      </w:pPr>
      <w:r>
        <w:t xml:space="preserve">Chronic absenteeism reduced from 28.7% to 12.1%</w:t>
      </w:r>
    </w:p>
    <w:p>
      <w:pPr>
        <w:numPr>
          <w:ilvl w:val="0"/>
          <w:numId w:val="1003"/>
        </w:numPr>
        <w:pStyle w:val="Compact"/>
      </w:pPr>
      <w:r>
        <w:t xml:space="preserve">Parental engagement in school activities increased by 45% through culturally adapted workshops</w:t>
      </w:r>
    </w:p>
    <w:p>
      <w:pPr>
        <w:pStyle w:val="FirstParagraph"/>
      </w:pPr>
      <w:r>
        <w:t xml:space="preserve">The school director stated: "The Naples-focused approach made the difference—our students felt understood, not just 'counseled.' This isn't a generic service; it's rooted in Naples' reality."</w:t>
      </w:r>
    </w:p>
    <w:bookmarkEnd w:id="27"/>
    <w:bookmarkStart w:id="28" w:name="challenges-strategic-adaptations"/>
    <w:p>
      <w:pPr>
        <w:pStyle w:val="Heading2"/>
      </w:pPr>
      <w:r>
        <w:t xml:space="preserve">Challenges &amp; Strategic Adaptations</w:t>
      </w:r>
    </w:p>
    <w:p>
      <w:pPr>
        <w:pStyle w:val="FirstParagraph"/>
      </w:pPr>
      <w:r>
        <w:t xml:space="preserve">Initial market entry faced challenges specific to Italy Naples:</w:t>
      </w:r>
    </w:p>
    <w:p>
      <w:pPr>
        <w:numPr>
          <w:ilvl w:val="0"/>
          <w:numId w:val="1004"/>
        </w:numPr>
        <w:pStyle w:val="Compact"/>
      </w:pPr>
      <w:r>
        <w:rPr>
          <w:iCs/>
          <w:i/>
        </w:rPr>
        <w:t xml:space="preserve">Administrative Complexity:</w:t>
      </w:r>
      <w:r>
        <w:t xml:space="preserve"> </w:t>
      </w:r>
      <w:r>
        <w:t xml:space="preserve">Navigating Italy's decentralized school bureaucracy required developing specialized regional sales protocols. We created a Naples-based compliance unit handling all Ministry documentation.</w:t>
      </w:r>
    </w:p>
    <w:p>
      <w:pPr>
        <w:numPr>
          <w:ilvl w:val="0"/>
          <w:numId w:val="1004"/>
        </w:numPr>
        <w:pStyle w:val="Compact"/>
      </w:pPr>
      <w:r>
        <w:rPr>
          <w:iCs/>
          <w:i/>
        </w:rPr>
        <w:t xml:space="preserve">Cultural Perception Gap:</w:t>
      </w:r>
      <w:r>
        <w:t xml:space="preserve"> </w:t>
      </w:r>
      <w:r>
        <w:t xml:space="preserve">Many schools initially viewed counseling as "foreign" concept. Our team implemented the "Counselor Ambassador Program," training local teachers as peer advocates for mental health awareness.</w:t>
      </w:r>
    </w:p>
    <w:p>
      <w:pPr>
        <w:numPr>
          <w:ilvl w:val="0"/>
          <w:numId w:val="1004"/>
        </w:numPr>
        <w:pStyle w:val="Compact"/>
      </w:pPr>
      <w:r>
        <w:rPr>
          <w:iCs/>
          <w:i/>
        </w:rPr>
        <w:t xml:space="preserve">Budget Constraints:</w:t>
      </w:r>
      <w:r>
        <w:t xml:space="preserve"> </w:t>
      </w:r>
      <w:r>
        <w:t xml:space="preserve">Collaborated with Naples' Education Department on phased implementation, allowing schools to budget services over 24 months rather than upfront payment.</w:t>
      </w:r>
    </w:p>
    <w:bookmarkEnd w:id="28"/>
    <w:bookmarkStart w:id="29" w:name="X3d159e9a9e688cec29318749c780e546d852a3e"/>
    <w:p>
      <w:pPr>
        <w:pStyle w:val="Heading2"/>
      </w:pPr>
      <w:r>
        <w:t xml:space="preserve">Future Sales Strategy: Scaling in Italy Naples</w:t>
      </w:r>
    </w:p>
    <w:p>
      <w:pPr>
        <w:pStyle w:val="FirstParagraph"/>
      </w:pPr>
      <w:r>
        <w:t xml:space="preserve">Leveraging our Naples success, we're implementing three growth initiatives:</w:t>
      </w:r>
    </w:p>
    <w:p>
      <w:pPr>
        <w:numPr>
          <w:ilvl w:val="0"/>
          <w:numId w:val="1005"/>
        </w:numPr>
        <w:pStyle w:val="Compact"/>
      </w:pPr>
      <w:r>
        <w:rPr>
          <w:bCs/>
          <w:b/>
        </w:rPr>
        <w:t xml:space="preserve">Regional Expansion:</w:t>
      </w:r>
      <w:r>
        <w:t xml:space="preserve"> </w:t>
      </w:r>
      <w:r>
        <w:t xml:space="preserve">Targeting 15 new schools in Pompeii and Caserta by Q1 2025 (already pipeline of 9 confirmed agreements)</w:t>
      </w:r>
    </w:p>
    <w:p>
      <w:pPr>
        <w:numPr>
          <w:ilvl w:val="0"/>
          <w:numId w:val="1005"/>
        </w:numPr>
        <w:pStyle w:val="Compact"/>
      </w:pPr>
      <w:r>
        <w:rPr>
          <w:bCs/>
          <w:b/>
        </w:rPr>
        <w:t xml:space="preserve">Community Partnerships:</w:t>
      </w:r>
      <w:r>
        <w:t xml:space="preserve"> </w:t>
      </w:r>
      <w:r>
        <w:t xml:space="preserve">Forming alliances with Naples-based entities like the "Associazione Neapolitana per la Salute Mentale" for co-branded workshops</w:t>
      </w:r>
    </w:p>
    <w:p>
      <w:pPr>
        <w:numPr>
          <w:ilvl w:val="0"/>
          <w:numId w:val="1005"/>
        </w:numPr>
        <w:pStyle w:val="Compact"/>
      </w:pPr>
      <w:r>
        <w:rPr>
          <w:bCs/>
          <w:b/>
        </w:rPr>
        <w:t xml:space="preserve">Digital Integration:</w:t>
      </w:r>
      <w:r>
        <w:t xml:space="preserve"> </w:t>
      </w:r>
      <w:r>
        <w:t xml:space="preserve">Launching a Naples-specific app ("Counselor Nàpule") featuring localized resources and emergency mental health support accessible via school tablets</w:t>
      </w:r>
    </w:p>
    <w:bookmarkEnd w:id="29"/>
    <w:bookmarkStart w:id="30" w:name="financial-outlook-market-validation"/>
    <w:p>
      <w:pPr>
        <w:pStyle w:val="Heading2"/>
      </w:pPr>
      <w:r>
        <w:t xml:space="preserve">Financial Outlook &amp; Market Validation</w:t>
      </w:r>
    </w:p>
    <w:p>
      <w:pPr>
        <w:pStyle w:val="FirstParagraph"/>
      </w:pPr>
      <w:r>
        <w:t xml:space="preserve">Naples has proven to be the most lucrative Italian market for School Counselor services, with a 68% gross margin (vs. national average of 52%). Our pricing strategy—positioning services as essential educational infrastructure rather than "optional counseling"—resonated deeply with Naples' school administrators. The Sales Report confirms that schools view our service as non-negotiable for meeting new Italian regulatory standards, not merely an add-on expense.</w:t>
      </w:r>
    </w:p>
    <w:bookmarkEnd w:id="30"/>
    <w:bookmarkStart w:id="31" w:name="X4e88f17229752a082f2060b64a23b53a187e166"/>
    <w:p>
      <w:pPr>
        <w:pStyle w:val="Heading2"/>
      </w:pPr>
      <w:r>
        <w:t xml:space="preserve">Conclusion: A Model for Italy-Wide School Counseling Adoption</w:t>
      </w:r>
    </w:p>
    <w:p>
      <w:pPr>
        <w:pStyle w:val="FirstParagraph"/>
      </w:pPr>
      <w:r>
        <w:t xml:space="preserve">This Sales Report underscores how culturally intelligent School Counselor services can transform educational outcomes in Naples. Our success here—driven by hyper-localized solutions that respect Italian educational values while meeting modern student needs—provides the blueprint for nationwide expansion across Italy. With 89% of Naples schools requesting expanded services (including elementary levels), and government funding increasingly tied to counseling implementation, our Sales Report confirms Naples isn't just a successful market; it's the proving ground for Italy's future school counseling ecosystem.</w:t>
      </w:r>
    </w:p>
    <w:p>
      <w:pPr>
        <w:pStyle w:val="BodyText"/>
      </w:pPr>
      <w:r>
        <w:t xml:space="preserve">As we conclude this report, we note that the true measure of success extends beyond revenue: in Naples' schools, where students once whispered about mental health issues in classrooms now openly discuss wellbeing with trusted School Counselors. That transformation is the most valuable metric—proving that when services meet local context with respect and expertise, they become essential to Italy's educational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Expansion in Italy Naples</dc:title>
  <dc:creator/>
  <dc:language>en</dc:language>
  <cp:keywords/>
  <dcterms:created xsi:type="dcterms:W3CDTF">2026-07-24T00:21:46Z</dcterms:created>
  <dcterms:modified xsi:type="dcterms:W3CDTF">2026-07-24T00:21:46Z</dcterms:modified>
</cp:coreProperties>
</file>

<file path=docProps/custom.xml><?xml version="1.0" encoding="utf-8"?>
<Properties xmlns="http://schemas.openxmlformats.org/officeDocument/2006/custom-properties" xmlns:vt="http://schemas.openxmlformats.org/officeDocument/2006/docPropsVTypes"/>
</file>