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ee5e32787264ce436a2439bc58dca304a8c2cf9"/>
    <w:p>
      <w:pPr>
        <w:pStyle w:val="Heading1"/>
      </w:pPr>
      <w:r>
        <w:t xml:space="preserve">ANNUAL SALES REPORT: SCHOOL COUNSELOR SERVICES IN NEPAL KATHMANDU</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School Counselor services across Kathmandu Valley, Nepal. As educational institutions increasingly recognize the critical role of student mental health and holistic development, our firm has witnessed a 147% year-on-year growth in School Counselor service contracts within Nepal's capital city. This report underscores how targeted sales strategies aligned with Kathmandu's unique socio-educational landscape have positioned us as the leading provider for counseling services in the region.</w:t>
      </w:r>
    </w:p>
    <w:bookmarkEnd w:id="20"/>
    <w:bookmarkStart w:id="21" w:name="X4874b2bc5626d0b551002a69779f915ccc8b999"/>
    <w:p>
      <w:pPr>
        <w:pStyle w:val="Heading2"/>
      </w:pPr>
      <w:r>
        <w:t xml:space="preserve">Market Context: The Imperative for School Counselors in Nepal Kathmandu</w:t>
      </w:r>
    </w:p>
    <w:p>
      <w:pPr>
        <w:pStyle w:val="FirstParagraph"/>
      </w:pPr>
      <w:r>
        <w:t xml:space="preserve">Kathmandu, home to over 75% of Nepal's private and higher secondary schools, faces unprecedented educational challenges. Rapid urbanization has intensified academic pressure on students (with 68% reporting anxiety about exams according to the National Education Research Center), while traditional support systems are strained. The Nepal School Counseling Association reports a critical shortage—only 1 in every 500 students has access to professional counseling, far below the WHO-recommended ratio of 1:250.</w:t>
      </w:r>
    </w:p>
    <w:p>
      <w:pPr>
        <w:pStyle w:val="BodyText"/>
      </w:pPr>
      <w:r>
        <w:t xml:space="preserve">Our sales team identified this gap early. Unlike metropolitan centers in Asia, Nepal's educational ecosystem lacks institutionalized counseling frameworks. Kathmandu's schools—from prestigious international institutions like Shree Sainik School to community-run schools in Baluwatar—now actively seek certified School Counselors to address rising dropout rates (notably among adolescent girls), academic stress, and social challenges exacerbated by digital connectivity.</w:t>
      </w:r>
    </w:p>
    <w:bookmarkEnd w:id="21"/>
    <w:bookmarkStart w:id="24" w:name="sales-performance-analysis-fy-2023-2024"/>
    <w:p>
      <w:pPr>
        <w:pStyle w:val="Heading2"/>
      </w:pPr>
      <w:r>
        <w:t xml:space="preserve">Sales Performance Analysis (FY 2023-2024)</w:t>
      </w:r>
    </w:p>
    <w:bookmarkStart w:id="22" w:name="quantitative-achievements"/>
    <w:p>
      <w:pPr>
        <w:pStyle w:val="Heading3"/>
      </w:pPr>
      <w:r>
        <w:t xml:space="preserve">Quantitative Achievements</w:t>
      </w:r>
    </w:p>
    <w:p>
      <w:pPr>
        <w:numPr>
          <w:ilvl w:val="0"/>
          <w:numId w:val="1001"/>
        </w:numPr>
        <w:pStyle w:val="Compact"/>
      </w:pPr>
      <w:r>
        <w:rPr>
          <w:bCs/>
          <w:b/>
        </w:rPr>
        <w:t xml:space="preserve">Contract Growth:</w:t>
      </w:r>
      <w:r>
        <w:t xml:space="preserve"> </w:t>
      </w:r>
      <w:r>
        <w:t xml:space="preserve">187 new School Counselor contracts secured across Kathmandu Valley—up from 76 in FY 2022-23</w:t>
      </w:r>
    </w:p>
    <w:p>
      <w:pPr>
        <w:numPr>
          <w:ilvl w:val="0"/>
          <w:numId w:val="1001"/>
        </w:numPr>
        <w:pStyle w:val="Compact"/>
      </w:pPr>
      <w:r>
        <w:rPr>
          <w:bCs/>
          <w:b/>
        </w:rPr>
        <w:t xml:space="preserve">Market Penetration:</w:t>
      </w:r>
      <w:r>
        <w:t xml:space="preserve"> </w:t>
      </w:r>
      <w:r>
        <w:t xml:space="preserve">Served 89 schools in Kathmandu Metropolitan City, Chitwan, and Lalitpur districts</w:t>
      </w:r>
    </w:p>
    <w:p>
      <w:pPr>
        <w:numPr>
          <w:ilvl w:val="0"/>
          <w:numId w:val="1001"/>
        </w:numPr>
        <w:pStyle w:val="Compact"/>
      </w:pPr>
      <w:r>
        <w:rPr>
          <w:bCs/>
          <w:b/>
        </w:rPr>
        <w:t xml:space="preserve">Largest Client Expansion:</w:t>
      </w:r>
      <w:r>
        <w:t xml:space="preserve"> </w:t>
      </w:r>
      <w:r>
        <w:t xml:space="preserve">Secured a landmark multi-school agreement with Kathmandu Public School Network (32 institutions)</w:t>
      </w:r>
    </w:p>
    <w:bookmarkEnd w:id="22"/>
    <w:bookmarkStart w:id="23" w:name="sales-channel-effectiveness"/>
    <w:p>
      <w:pPr>
        <w:pStyle w:val="Heading3"/>
      </w:pPr>
      <w:r>
        <w:t xml:space="preserve">Sales Channel Effectiveness</w:t>
      </w:r>
    </w:p>
    <w:p>
      <w:pPr>
        <w:pStyle w:val="FirstParagraph"/>
      </w:pPr>
      <w:r>
        <w:t xml:space="preserve">Sales Channel</w:t>
      </w:r>
    </w:p>
    <w:p>
      <w:pPr>
        <w:pStyle w:val="BodyText"/>
      </w:pPr>
      <w:r>
        <w:t xml:space="preserve">Contracts Secured</w:t>
      </w:r>
    </w:p>
    <w:p>
      <w:pPr>
        <w:pStyle w:val="BodyText"/>
      </w:pPr>
      <w:r>
        <w:t xml:space="preserve">Contribution to Revenue</w:t>
      </w:r>
    </w:p>
    <w:p>
      <w:pPr>
        <w:pStyle w:val="BodyText"/>
      </w:pPr>
      <w:r>
        <w:t xml:space="preserve">School Director Networking (Kathmandu Education Forums)</w:t>
      </w:r>
    </w:p>
    <w:p>
      <w:pPr>
        <w:pStyle w:val="BodyText"/>
      </w:pPr>
      <w:r>
        <w:t xml:space="preserve">52</w:t>
      </w:r>
    </w:p>
    <w:p>
      <w:pPr>
        <w:pStyle w:val="BodyText"/>
      </w:pPr>
      <w:r>
        <w:t xml:space="preserve">38.7%</w:t>
      </w:r>
    </w:p>
    <w:p>
      <w:pPr>
        <w:pStyle w:val="BodyText"/>
      </w:pPr>
      <w:r>
        <w:t xml:space="preserve">Government Partnership Programs (Ministry of Education)</w:t>
      </w:r>
    </w:p>
    <w:p>
      <w:pPr>
        <w:pStyle w:val="BodyText"/>
      </w:pPr>
      <w:r>
        <w:t xml:space="preserve">41</w:t>
      </w:r>
    </w:p>
    <w:p>
      <w:pPr>
        <w:pStyle w:val="BodyText"/>
      </w:pPr>
      <w:r>
        <w:t xml:space="preserve">29.3%</w:t>
      </w:r>
    </w:p>
    <w:p>
      <w:pPr>
        <w:pStyle w:val="BodyText"/>
      </w:pPr>
      <w:r>
        <w:t xml:space="preserve">Digital Campaigns (Nepali-language social media)</w:t>
      </w:r>
    </w:p>
    <w:p>
      <w:pPr>
        <w:pStyle w:val="BodyText"/>
      </w:pPr>
      <w:r>
        <w:t xml:space="preserve">37</w:t>
      </w:r>
    </w:p>
    <w:p>
      <w:pPr>
        <w:pStyle w:val="BodyText"/>
      </w:pPr>
      <w:r>
        <w:rPr>
          <w:bCs/>
          <w:b/>
        </w:rPr>
        <w:t xml:space="preserve">18.5%</w:t>
      </w:r>
    </w:p>
    <w:p>
      <w:pPr>
        <w:pStyle w:val="BodyText"/>
      </w:pPr>
      <w:r>
        <w:t xml:space="preserve">Referral Partnerships (NGOs like Child Fund Nepal)</w:t>
      </w:r>
    </w:p>
    <w:p>
      <w:pPr>
        <w:pStyle w:val="BodyText"/>
      </w:pPr>
      <w:r>
        <w:t xml:space="preserve">24</w:t>
      </w:r>
    </w:p>
    <w:p>
      <w:pPr>
        <w:pStyle w:val="BodyText"/>
      </w:pPr>
      <w:r>
        <w:t xml:space="preserve">13.5%</w:t>
      </w:r>
    </w:p>
    <w:bookmarkEnd w:id="23"/>
    <w:bookmarkEnd w:id="24"/>
    <w:bookmarkStart w:id="25" w:name="X99bbdf243f70b28c478ef23ad7232e0a5636646"/>
    <w:p>
      <w:pPr>
        <w:pStyle w:val="Heading2"/>
      </w:pPr>
      <w:r>
        <w:t xml:space="preserve">Key Sales Insights: Why Kathmandu Demands School Counselors</w:t>
      </w:r>
    </w:p>
    <w:p>
      <w:pPr>
        <w:pStyle w:val="FirstParagraph"/>
      </w:pPr>
      <w:r>
        <w:rPr>
          <w:bCs/>
          <w:b/>
        </w:rPr>
        <w:t xml:space="preserve">Cultural Relevance:</w:t>
      </w:r>
      <w:r>
        <w:t xml:space="preserve"> </w:t>
      </w:r>
      <w:r>
        <w:t xml:space="preserve">Our sales strategy centers on framing counseling as "academic success acceleration"—not just mental health—resonating with Kathmandu's exam-focused culture. We demonstrated to school leaders how School Counselor interventions reduced absenteeism by 41% in pilot schools (e.g., Kathmandu Model School), directly boosting academic metrics.</w:t>
      </w:r>
    </w:p>
    <w:p>
      <w:pPr>
        <w:pStyle w:val="BodyText"/>
      </w:pPr>
      <w:r>
        <w:rPr>
          <w:bCs/>
          <w:b/>
        </w:rPr>
        <w:t xml:space="preserve">Regulatory Shift:</w:t>
      </w:r>
      <w:r>
        <w:t xml:space="preserve"> </w:t>
      </w:r>
      <w:r>
        <w:t xml:space="preserve">The Nepal Ministry of Education’s 2023 directive mandating "student wellness programs" created a sales catalyst. Our team co-developed training modules for school staff on implementing counseling frameworks, making our service indispensable for compliance.</w:t>
      </w:r>
    </w:p>
    <w:p>
      <w:pPr>
        <w:pStyle w:val="BodyText"/>
      </w:pPr>
      <w:r>
        <w:rPr>
          <w:bCs/>
          <w:b/>
        </w:rPr>
        <w:t xml:space="preserve">Parental Demand Surge:</w:t>
      </w:r>
      <w:r>
        <w:t xml:space="preserve"> </w:t>
      </w:r>
      <w:r>
        <w:t xml:space="preserve">Sales data shows a 217% rise in parent inquiries after targeted workshops at Kathmandu schools (e.g., Gyanjyoti School). Parents increasingly view School Counselors as essential—83% stated they would pay premium fees for counseling access, a shift from traditional reluctance toward "psychological services."</w:t>
      </w:r>
    </w:p>
    <w:bookmarkEnd w:id="25"/>
    <w:bookmarkStart w:id="26" w:name="challenges-and-adaptive-sales-strategies"/>
    <w:p>
      <w:pPr>
        <w:pStyle w:val="Heading2"/>
      </w:pPr>
      <w:r>
        <w:t xml:space="preserve">Challenges and Adaptive Sales Strategies</w:t>
      </w:r>
    </w:p>
    <w:p>
      <w:pPr>
        <w:pStyle w:val="FirstParagraph"/>
      </w:pPr>
      <w:r>
        <w:rPr>
          <w:bCs/>
          <w:b/>
        </w:rPr>
        <w:t xml:space="preserve">Challenge: Misconceptions about Counseling</w:t>
      </w:r>
      <w:r>
        <w:br/>
      </w:r>
      <w:r>
        <w:t xml:space="preserve">Early sales efforts were hampered by stigma—parents associated counseling with "mental illness." Our solution: Redefining the role as "Student Development Partners" through community dialogues. We hosted free workshops at Kathmandu’s Durbar Square, featuring local educators discussing how School Counselors prevent academic failure before it escalates.</w:t>
      </w:r>
    </w:p>
    <w:p>
      <w:pPr>
        <w:pStyle w:val="BodyText"/>
      </w:pPr>
      <w:r>
        <w:rPr>
          <w:bCs/>
          <w:b/>
        </w:rPr>
        <w:t xml:space="preserve">Challenge: Budget Constraints in Public Schools</w:t>
      </w:r>
      <w:r>
        <w:br/>
      </w:r>
      <w:r>
        <w:t xml:space="preserve">Many Kathmandu government schools struggled with costs. We developed tiered pricing: "Essential Packages" (NPR 1.2 Lakhs/year for group sessions) and "Premium Packages" (NPR 4 Lakhs/year for individual counseling). This approach secured contracts with 19 public institutions previously outside our reach.</w:t>
      </w:r>
    </w:p>
    <w:bookmarkEnd w:id="26"/>
    <w:bookmarkStart w:id="27" w:name="X21eb0a1bd2560ad1ba068a459dac1f3478d4dc7"/>
    <w:p>
      <w:pPr>
        <w:pStyle w:val="Heading2"/>
      </w:pPr>
      <w:r>
        <w:t xml:space="preserve">Future Sales Projections &amp; Strategic Priorities</w:t>
      </w:r>
    </w:p>
    <w:p>
      <w:pPr>
        <w:pStyle w:val="FirstParagraph"/>
      </w:pPr>
      <w:r>
        <w:t xml:space="preserve">Based on current momentum, we forecast:</w:t>
      </w:r>
    </w:p>
    <w:p>
      <w:pPr>
        <w:numPr>
          <w:ilvl w:val="0"/>
          <w:numId w:val="1002"/>
        </w:numPr>
        <w:pStyle w:val="Compact"/>
      </w:pPr>
      <w:r>
        <w:rPr>
          <w:bCs/>
          <w:b/>
        </w:rPr>
        <w:t xml:space="preserve">Revenue Growth:</w:t>
      </w:r>
      <w:r>
        <w:t xml:space="preserve"> </w:t>
      </w:r>
      <w:r>
        <w:t xml:space="preserve">135% increase to NPR 6.5 Crores (USD $484,000) by FY 2024-25</w:t>
      </w:r>
    </w:p>
    <w:p>
      <w:pPr>
        <w:numPr>
          <w:ilvl w:val="0"/>
          <w:numId w:val="1002"/>
        </w:numPr>
        <w:pStyle w:val="Compact"/>
      </w:pPr>
      <w:r>
        <w:rPr>
          <w:bCs/>
          <w:b/>
        </w:rPr>
        <w:t xml:space="preserve">Expansion Target:</w:t>
      </w:r>
      <w:r>
        <w:t xml:space="preserve"> </w:t>
      </w:r>
      <w:r>
        <w:t xml:space="preserve">Enter Lalitpur and Bhaktapur districts with localized service packages</w:t>
      </w:r>
    </w:p>
    <w:p>
      <w:pPr>
        <w:numPr>
          <w:ilvl w:val="0"/>
          <w:numId w:val="1002"/>
        </w:numPr>
        <w:pStyle w:val="Compact"/>
      </w:pPr>
      <w:r>
        <w:rPr>
          <w:bCs/>
          <w:b/>
        </w:rPr>
        <w:t xml:space="preserve">New Product Launch:</w:t>
      </w:r>
      <w:r>
        <w:t xml:space="preserve"> </w:t>
      </w:r>
      <w:r>
        <w:t xml:space="preserve">"Digital Counseling Hub" app for Kathmandu schools (reducing travel costs for counselors by 60%)</w:t>
      </w:r>
    </w:p>
    <w:p>
      <w:pPr>
        <w:pStyle w:val="FirstParagraph"/>
      </w:pPr>
      <w:r>
        <w:t xml:space="preserve">Key strategic initiatives include:</w:t>
      </w:r>
    </w:p>
    <w:p>
      <w:pPr>
        <w:numPr>
          <w:ilvl w:val="0"/>
          <w:numId w:val="1003"/>
        </w:numPr>
        <w:pStyle w:val="Compact"/>
      </w:pPr>
      <w:r>
        <w:t xml:space="preserve">Partnering with Nepal Medical Council to certify School Counselors under national standards</w:t>
      </w:r>
    </w:p>
    <w:p>
      <w:pPr>
        <w:numPr>
          <w:ilvl w:val="0"/>
          <w:numId w:val="1003"/>
        </w:numPr>
        <w:pStyle w:val="Compact"/>
      </w:pPr>
      <w:r>
        <w:t xml:space="preserve">Developing a "Counselor-in-Residence" program for high-demand Kathmandu schools</w:t>
      </w:r>
    </w:p>
    <w:p>
      <w:pPr>
        <w:numPr>
          <w:ilvl w:val="0"/>
          <w:numId w:val="1003"/>
        </w:numPr>
        <w:pStyle w:val="Compact"/>
      </w:pPr>
      <w:r>
        <w:t xml:space="preserve">Launching parent education campaigns via Nepal’s most popular radio stations (e.g., Radio Kantipur)</w:t>
      </w:r>
    </w:p>
    <w:bookmarkEnd w:id="27"/>
    <w:bookmarkStart w:id="28" w:name="Xc24e2c30e5a6dd1d6bc9fe09eb6822ae2f2b1a0"/>
    <w:p>
      <w:pPr>
        <w:pStyle w:val="Heading2"/>
      </w:pPr>
      <w:r>
        <w:t xml:space="preserve">Conclusion: The Unfolding Opportunity in Nepal Kathmandu</w:t>
      </w:r>
    </w:p>
    <w:p>
      <w:pPr>
        <w:pStyle w:val="FirstParagraph"/>
      </w:pPr>
      <w:r>
        <w:t xml:space="preserve">This Sales Report confirms that School Counselor services are no longer a luxury but a necessity for Kathmandu’s educational transformation. Our data-driven approach—rooted in Nepal's cultural context, regulatory shifts, and acute student needs—has turned market skepticism into sustained demand. As Kathmandu emerges as South Asia’s fastest-growing education hub, the role of School Counselors has evolved from "support staff" to "academic catalysts." The sales trajectory proves that when services align with local realities (not just imported models), they become indispensable.</w:t>
      </w:r>
    </w:p>
    <w:p>
      <w:pPr>
        <w:pStyle w:val="BodyText"/>
      </w:pPr>
      <w:r>
        <w:t xml:space="preserve">Our success in Nepal Kathmandu demonstrates a replicable blueprint: Understand the community’s unspoken needs, adapt solutions to cultural nuances, and measure impact through educational outcomes—not just counseling sessions. For schools in Nepal Kathmandu, investing in School Counselor services isn’t merely an expense—it’s the foundation for cultivating resilient generations who will lead Nepal’s future. The sales momentum is clear: The market isn’t just ready—we’ve made it inevitable.</w:t>
      </w:r>
    </w:p>
    <w:p>
      <w:pPr>
        <w:pStyle w:val="BodyText"/>
      </w:pPr>
      <w:r>
        <w:rPr>
          <w:bCs/>
          <w:b/>
        </w:rPr>
        <w:t xml:space="preserve">Prepared by:</w:t>
      </w:r>
      <w:r>
        <w:t xml:space="preserve"> </w:t>
      </w:r>
      <w:r>
        <w:t xml:space="preserve">National Education Solutions (NES) | Kathmandu, Nepal</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Nepal Kathmandu</dc:title>
  <dc:creator/>
  <dc:language>en</dc:language>
  <cp:keywords/>
  <dcterms:created xsi:type="dcterms:W3CDTF">2026-07-23T14:51:05Z</dcterms:created>
  <dcterms:modified xsi:type="dcterms:W3CDTF">2026-07-23T14:51:05Z</dcterms:modified>
</cp:coreProperties>
</file>

<file path=docProps/custom.xml><?xml version="1.0" encoding="utf-8"?>
<Properties xmlns="http://schemas.openxmlformats.org/officeDocument/2006/custom-properties" xmlns:vt="http://schemas.openxmlformats.org/officeDocument/2006/docPropsVTypes"/>
</file>