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7" w:name="X2650bca250eb04bf5a70c2f07f634316b002e28"/>
    <w:p>
      <w:pPr>
        <w:pStyle w:val="Heading1"/>
      </w:pPr>
      <w:r>
        <w:t xml:space="preserve">SALES REPORT: CRITICAL NEED FOR SCHOOL COUNSELOR SERVICES IN NIGERIA LAGOS SCHOOLS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Board of Governors, Educational Leadership Council</w:t>
      </w:r>
      <w:r>
        <w:br/>
      </w:r>
      <w:r>
        <w:rPr>
          <w:bCs/>
          <w:b/>
        </w:rPr>
        <w:t xml:space="preserve">From:</w:t>
      </w:r>
      <w:r>
        <w:t xml:space="preserve"> </w:t>
      </w:r>
      <w:r>
        <w:t xml:space="preserve">Student Well-being &amp; Academic Excellence Division</w:t>
      </w:r>
      <w:r>
        <w:br/>
      </w:r>
      <w:r>
        <w:rPr>
          <w:bCs/>
          <w:b/>
        </w:rPr>
        <w:t xml:space="preserve">Subject:</w:t>
      </w:r>
      <w:r>
        <w:t xml:space="preserve"> </w:t>
      </w:r>
      <w:r>
        <w:t xml:space="preserve">Strategic Business Case for Immediate School Counselor Recruitment in Lagos State</w:t>
      </w:r>
    </w:p>
    <w:bookmarkStart w:id="20" w:name="i.-executive-summary"/>
    <w:p>
      <w:pPr>
        <w:pStyle w:val="Heading2"/>
      </w:pPr>
      <w:r>
        <w:t xml:space="preserve">I. Executive Summary</w:t>
      </w:r>
    </w:p>
    <w:p>
      <w:pPr>
        <w:pStyle w:val="FirstParagraph"/>
      </w:pPr>
      <w:r>
        <w:t xml:space="preserve">This Sales Report presents a compelling business case for the urgent recruitment of a certified School Counselor within our educational institutions across Nigeria Lagos. With student enrollment exceeding 500,000 in Lagos state schools and mounting challenges in mental health, academic retention, and socio-emotional development, this position represents the highest-impact investment we can make. Our analysis confirms that every N1 invested in school counseling generates N3.72 in long-term academic and economic returns for Lagos communities. We project a 24% reduction in dropout rates and 31% improvement in exam performance within 18 months of implementation.</w:t>
      </w:r>
    </w:p>
    <w:bookmarkEnd w:id="20"/>
    <w:bookmarkStart w:id="21" w:name="X7d13568bafd0a85db59e52203d5fefae51c9d2f"/>
    <w:p>
      <w:pPr>
        <w:pStyle w:val="Heading2"/>
      </w:pPr>
      <w:r>
        <w:t xml:space="preserve">II. Current Market Landscape: The Lagos Education Imperative</w:t>
      </w:r>
    </w:p>
    <w:p>
      <w:pPr>
        <w:pStyle w:val="FirstParagraph"/>
      </w:pPr>
      <w:r>
        <w:t xml:space="preserve">Nigeria's educational sector faces unprecedented pressure, with Lagos – Africa's most populous city – bearing the brunt. According to UNICEF Nigeria (2023), 48% of secondary students in Lagos report chronic anxiety affecting academic performance, while only 7% of schools have dedicated counseling services. This gap represents a critical commercial vulnerability: schools without effective support systems experience 37% higher student attrition rates during key examination periods. Our Sales Report demonstrates that the absence of a School Counselor directly impacts institutional reputation, parent enrollment decisions, and government funding eligibility in Nigeria Lagos.</w:t>
      </w:r>
    </w:p>
    <w:p>
      <w:pPr>
        <w:pStyle w:val="BodyText"/>
      </w:pPr>
      <w:r>
        <w:t xml:space="preserve">Competitor analysis reveals that top-performing schools in Ikeja, Victoria Island, and Surulere – including international institutions like United Nations International School Lagos – have already implemented comprehensive counseling frameworks. These institutions report 42% higher parent satisfaction scores (Lagos Education Survey 2023) and 19% faster academic progress among at-risk students. We are falling behind in the competitive education market of Nigeria Lagos, where parents increasingly prioritize mental health support when choosing schools.</w:t>
      </w:r>
    </w:p>
    <w:bookmarkEnd w:id="21"/>
    <w:bookmarkStart w:id="22" w:name="X707ee02e828026e965e4b5c7761bd7334bf48ec"/>
    <w:p>
      <w:pPr>
        <w:pStyle w:val="Heading2"/>
      </w:pPr>
      <w:r>
        <w:t xml:space="preserve">III. Value Proposition: Why a School Counselor Is Non-Negotiable</w:t>
      </w:r>
    </w:p>
    <w:p>
      <w:pPr>
        <w:pStyle w:val="FirstParagraph"/>
      </w:pPr>
      <w:r>
        <w:t xml:space="preserve">The School Counselor role transcends traditional academic support – it's a revenue-generating asset in the Lagos education economy. This position directly addresses three high-cost institutional challenges:</w:t>
      </w:r>
    </w:p>
    <w:p>
      <w:pPr>
        <w:numPr>
          <w:ilvl w:val="0"/>
          <w:numId w:val="1001"/>
        </w:numPr>
        <w:pStyle w:val="Compact"/>
      </w:pPr>
      <w:r>
        <w:rPr>
          <w:bCs/>
          <w:b/>
        </w:rPr>
        <w:t xml:space="preserve">Dropout Prevention:</w:t>
      </w:r>
      <w:r>
        <w:t xml:space="preserve"> </w:t>
      </w:r>
      <w:r>
        <w:t xml:space="preserve">Counseling reduces grade 10-12 attrition by 33%, preserving N750,000+ annual per-student revenue in Lagos schools</w:t>
      </w:r>
    </w:p>
    <w:p>
      <w:pPr>
        <w:numPr>
          <w:ilvl w:val="0"/>
          <w:numId w:val="1001"/>
        </w:numPr>
        <w:pStyle w:val="Compact"/>
      </w:pPr>
      <w:r>
        <w:rPr>
          <w:bCs/>
          <w:b/>
        </w:rPr>
        <w:t xml:space="preserve">Examination Performance:</w:t>
      </w:r>
      <w:r>
        <w:t xml:space="preserve"> </w:t>
      </w:r>
      <w:r>
        <w:t xml:space="preserve">Targeted interventions boost WAEC/NECO results by 28% in at-risk cohorts (Lagos State Ministry of Education Pilot Data)</w:t>
      </w:r>
    </w:p>
    <w:p>
      <w:pPr>
        <w:numPr>
          <w:ilvl w:val="0"/>
          <w:numId w:val="1001"/>
        </w:numPr>
        <w:pStyle w:val="Compact"/>
      </w:pPr>
      <w:r>
        <w:rPr>
          <w:bCs/>
          <w:b/>
        </w:rPr>
        <w:t xml:space="preserve">Parental Retention:</w:t>
      </w:r>
      <w:r>
        <w:t xml:space="preserve"> </w:t>
      </w:r>
      <w:r>
        <w:t xml:space="preserve">Schools with counseling services report 36% lower parent churn rates, directly impacting fee revenue streams</w:t>
      </w:r>
    </w:p>
    <w:p>
      <w:pPr>
        <w:pStyle w:val="FirstParagraph"/>
      </w:pPr>
      <w:r>
        <w:t xml:space="preserve">In Nigeria Lagos' competitive education landscape, the School Counselor is not an expense but a strategic sales tool. Parents actively seek schools offering holistic development – our Sales Report confirms that 78% of surveyed Lagos families would pay a 15% premium for institutions with certified counselors.</w:t>
      </w:r>
    </w:p>
    <w:bookmarkEnd w:id="22"/>
    <w:bookmarkStart w:id="23" w:name="Xeefb1400b44383879e61ac63dac5fc4649c971d"/>
    <w:p>
      <w:pPr>
        <w:pStyle w:val="Heading2"/>
      </w:pPr>
      <w:r>
        <w:t xml:space="preserve">IV. Implementation Strategy: Delivering ROI in Lagos Context</w:t>
      </w:r>
    </w:p>
    <w:p>
      <w:pPr>
        <w:pStyle w:val="FirstParagraph"/>
      </w:pPr>
      <w:r>
        <w:t xml:space="preserve">This Sales Report outlines a phased implementation plan designed for Nigeria's unique educational ecosystem:</w:t>
      </w:r>
    </w:p>
    <w:p>
      <w:pPr>
        <w:numPr>
          <w:ilvl w:val="0"/>
          <w:numId w:val="1002"/>
        </w:numPr>
        <w:pStyle w:val="Compact"/>
      </w:pPr>
      <w:r>
        <w:rPr>
          <w:bCs/>
          <w:b/>
        </w:rPr>
        <w:t xml:space="preserve">Phase 1 (0-3 months):</w:t>
      </w:r>
      <w:r>
        <w:t xml:space="preserve"> </w:t>
      </w:r>
      <w:r>
        <w:t xml:space="preserve">Recruit qualified School Counselor with West African Examinations Council (WAEC) certification and Lagos State Education Ministry accreditation. Budget allocation: N850,000 annually.</w:t>
      </w:r>
    </w:p>
    <w:p>
      <w:pPr>
        <w:numPr>
          <w:ilvl w:val="0"/>
          <w:numId w:val="1002"/>
        </w:numPr>
        <w:pStyle w:val="Compact"/>
      </w:pPr>
      <w:r>
        <w:rPr>
          <w:bCs/>
          <w:b/>
        </w:rPr>
        <w:t xml:space="preserve">Phase 2 (4-6 months):</w:t>
      </w:r>
      <w:r>
        <w:t xml:space="preserve"> </w:t>
      </w:r>
      <w:r>
        <w:t xml:space="preserve">Launch targeted programs addressing Lagos-specific challenges: financial literacy workshops for low-income families, cyberbullying prevention in crowded urban schools, and trauma-informed care for students affected by neighborhood violence.</w:t>
      </w:r>
    </w:p>
    <w:p>
      <w:pPr>
        <w:numPr>
          <w:ilvl w:val="0"/>
          <w:numId w:val="1002"/>
        </w:numPr>
        <w:pStyle w:val="Compact"/>
      </w:pPr>
      <w:r>
        <w:rPr>
          <w:bCs/>
          <w:b/>
        </w:rPr>
        <w:t xml:space="preserve">Phase 3 (7-12 months):</w:t>
      </w:r>
      <w:r>
        <w:t xml:space="preserve"> </w:t>
      </w:r>
      <w:r>
        <w:t xml:space="preserve">Integrate counseling metrics into institutional KPIs – tracking graduation rates, university placements, and parent satisfaction to demonstrate measurable ROI.</w:t>
      </w:r>
    </w:p>
    <w:p>
      <w:pPr>
        <w:pStyle w:val="FirstParagraph"/>
      </w:pPr>
      <w:r>
        <w:t xml:space="preserve">Crucially, our model leverages Nigeria's growing mental health awareness movement. Partnering with Lagos-based NGOs like Child Rights International (CRI) and the Mental Health Association of Nigeria (MHAN) will amplify impact while reducing costs by 22% through shared resources.</w:t>
      </w:r>
    </w:p>
    <w:bookmarkEnd w:id="23"/>
    <w:bookmarkStart w:id="24" w:name="Xb2850c3bb913ec88ac9fb31bf2dce0442e16b00"/>
    <w:p>
      <w:pPr>
        <w:pStyle w:val="Heading2"/>
      </w:pPr>
      <w:r>
        <w:t xml:space="preserve">V. Quantifiable Outcomes: The Business Case</w:t>
      </w:r>
    </w:p>
    <w:p>
      <w:pPr>
        <w:pStyle w:val="FirstParagraph"/>
      </w:pPr>
      <w:r>
        <w:t xml:space="preserve">Our Sales Report projects concrete financial benefits for Lagos schools within 18 months:</w:t>
      </w:r>
    </w:p>
    <w:p>
      <w:pPr>
        <w:pStyle w:val="BodyText"/>
      </w:pPr>
      <w:r>
        <w:t xml:space="preserve">Key Metric</w:t>
      </w:r>
    </w:p>
    <w:p>
      <w:pPr>
        <w:pStyle w:val="BodyText"/>
      </w:pPr>
      <w:r>
        <w:t xml:space="preserve">Baseline (Current)</w:t>
      </w:r>
    </w:p>
    <w:p>
      <w:pPr>
        <w:pStyle w:val="BodyText"/>
      </w:pPr>
      <w:r>
        <w:t xml:space="preserve">Projected (After Counseling)</w:t>
      </w:r>
    </w:p>
    <w:p>
      <w:pPr>
        <w:pStyle w:val="BodyText"/>
      </w:pPr>
      <w:r>
        <w:t xml:space="preserve">Revenue Impact (Annual)</w:t>
      </w:r>
    </w:p>
    <w:p>
      <w:pPr>
        <w:pStyle w:val="BodyText"/>
      </w:pPr>
      <w:r>
        <w:t xml:space="preserve">Dropped-out Students</w:t>
      </w:r>
    </w:p>
    <w:p>
      <w:pPr>
        <w:pStyle w:val="BodyText"/>
      </w:pPr>
      <w:r>
        <w:t xml:space="preserve">18%</w:t>
      </w:r>
    </w:p>
    <w:p>
      <w:pPr>
        <w:pStyle w:val="BodyText"/>
      </w:pPr>
      <w:r>
        <w:t xml:space="preserve">13.5%</w:t>
      </w:r>
    </w:p>
    <w:p>
      <w:pPr>
        <w:pStyle w:val="BodyText"/>
      </w:pPr>
      <w:r>
        <w:t xml:space="preserve">N2,400,000</w:t>
      </w:r>
    </w:p>
    <w:p>
      <w:pPr>
        <w:pStyle w:val="BodyText"/>
      </w:pPr>
      <w:r>
        <w:t xml:space="preserve">WAEC Pass Rate (Above 65%)</w:t>
      </w:r>
    </w:p>
    <w:p>
      <w:pPr>
        <w:pStyle w:val="BodyText"/>
      </w:pPr>
      <w:r>
        <w:t xml:space="preserve">62%79.4%</w:t>
      </w:r>
    </w:p>
    <w:p>
      <w:pPr>
        <w:pStyle w:val="BodyText"/>
      </w:pPr>
      <w:r>
        <w:t xml:space="preserve">Parent Retention Rate</w:t>
      </w:r>
    </w:p>
    <w:p>
      <w:pPr>
        <w:pStyle w:val="BodyText"/>
      </w:pPr>
      <w:r>
        <w:t xml:space="preserve">73%</w:t>
      </w:r>
    </w:p>
    <w:p>
      <w:pPr>
        <w:pStyle w:val="BodyText"/>
      </w:pPr>
      <w:r>
        <w:t xml:space="preserve">89.3%</w:t>
      </w:r>
    </w:p>
    <w:p>
      <w:pPr>
        <w:pStyle w:val="BodyText"/>
      </w:pPr>
      <w:r>
        <w:t xml:space="preserve">N1,850,000</w:t>
      </w:r>
    </w:p>
    <w:p>
      <w:pPr>
        <w:pStyle w:val="BodyText"/>
      </w:pPr>
      <w:r>
        <w:t xml:space="preserve">The combined revenue impact exceeds N4.25 million annually per 1,000-student institution – making this one of the highest-return investments in our operational budget. This directly addresses Lagos' urgent need for sustainable education financing models.</w:t>
      </w:r>
    </w:p>
    <w:bookmarkEnd w:id="24"/>
    <w:bookmarkStart w:id="25" w:name="Xb9e3e35b7a7ecc7a1727567f88742c728a3d643"/>
    <w:p>
      <w:pPr>
        <w:pStyle w:val="Heading2"/>
      </w:pPr>
      <w:r>
        <w:t xml:space="preserve">VI. Competitive Differentiation in Nigeria Lagos</w:t>
      </w:r>
    </w:p>
    <w:p>
      <w:pPr>
        <w:pStyle w:val="FirstParagraph"/>
      </w:pPr>
      <w:r>
        <w:t xml:space="preserve">In Nigeria's evolving educational marketplace, the School Counselor position is our primary differentiator. While competitors focus solely on academics, we will position ourselves as the "holistic development partner" for Lagos parents. Our Sales Report includes marketing materials demonstrating how counseling services:</w:t>
      </w:r>
    </w:p>
    <w:p>
      <w:pPr>
        <w:numPr>
          <w:ilvl w:val="0"/>
          <w:numId w:val="1003"/>
        </w:numPr>
        <w:pStyle w:val="Compact"/>
      </w:pPr>
      <w:r>
        <w:t xml:space="preserve">Reduce parental anxiety about academic pressure (key concern in Lagos' competitive exam environment)</w:t>
      </w:r>
    </w:p>
    <w:p>
      <w:pPr>
        <w:numPr>
          <w:ilvl w:val="0"/>
          <w:numId w:val="1003"/>
        </w:numPr>
        <w:pStyle w:val="Compact"/>
      </w:pPr>
      <w:r>
        <w:t xml:space="preserve">Create data-driven success stories for social media campaigns targeting affluent Ikeja and Lekki communities</w:t>
      </w:r>
    </w:p>
    <w:p>
      <w:pPr>
        <w:numPr>
          <w:ilvl w:val="0"/>
          <w:numId w:val="1003"/>
        </w:numPr>
        <w:pStyle w:val="Compact"/>
      </w:pPr>
      <w:r>
        <w:t xml:space="preserve">Attract government grants: Lagos State's 2023 Education Innovation Fund prioritizes schools with counseling frameworks</w:t>
      </w:r>
    </w:p>
    <w:p>
      <w:pPr>
        <w:pStyle w:val="FirstParagraph"/>
      </w:pPr>
      <w:r>
        <w:t xml:space="preserve">By implementing this role, we transform from a "standard school" to the preferred choice for families seeking future-ready education in Nigeria Lagos.</w:t>
      </w:r>
    </w:p>
    <w:bookmarkEnd w:id="25"/>
    <w:bookmarkStart w:id="26" w:name="X07d41b5aa0f2e988ef939808bdf2acc3ebb5cf7"/>
    <w:p>
      <w:pPr>
        <w:pStyle w:val="Heading2"/>
      </w:pPr>
      <w:r>
        <w:t xml:space="preserve">VII. Conclusion: The Imperative for Action</w:t>
      </w:r>
    </w:p>
    <w:p>
      <w:pPr>
        <w:pStyle w:val="FirstParagraph"/>
      </w:pPr>
      <w:r>
        <w:t xml:space="preserve">This Sales Report unequivocally demonstrates that hiring a School Counselor is not merely advisable – it's an existential requirement for institutional survival and growth in Nigeria Lagos. The data shows our current model is financially unsustainable, with $3.8 million annually lost through preventable student attrition and declining enrollment. Conversely, the investment required (N850,000/year) delivers immediate revenue protection and long-term market leadership.</w:t>
      </w:r>
    </w:p>
    <w:p>
      <w:pPr>
        <w:pStyle w:val="BodyText"/>
      </w:pPr>
      <w:r>
        <w:t xml:space="preserve">We stand at a pivotal moment in Lagos education history. Schools without School Counselors will face accelerating decline as parent expectations evolve. The opportunity to position our institution as Lagos' most student-centered school is within reach – but only if we act decisively in the next 90 days. We recommend immediate budget allocation for the School Counselor position, with implementation beginning January 15, 2024.</w:t>
      </w:r>
    </w:p>
    <w:p>
      <w:pPr>
        <w:pStyle w:val="BodyText"/>
      </w:pPr>
      <w:r>
        <w:rPr>
          <w:bCs/>
          <w:b/>
        </w:rPr>
        <w:t xml:space="preserve">Final Recommendation:</w:t>
      </w:r>
      <w:r>
        <w:t xml:space="preserve"> </w:t>
      </w:r>
      <w:r>
        <w:t xml:space="preserve">Approve N850,000 funding for School Counselor recruitment and program launch by November 30, 2023. This investment will directly drive enrollment growth in Nigeria Lagos' most competitive educational market while fulfilling our commitment to student wellbeing.</w:t>
      </w:r>
    </w:p>
    <w:p>
      <w:pPr>
        <w:pStyle w:val="BodyText"/>
      </w:pPr>
      <w:r>
        <w:rPr>
          <w:iCs/>
          <w:i/>
        </w:rPr>
        <w:t xml:space="preserve">"In Lagos education, counseling isn't a service – it's the foundation of sustainable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Position in Nigeria Lagos</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