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277336ffbfb5f14331ce2c2bf5d4c00ff0093e2"/>
    <w:p>
      <w:pPr>
        <w:pStyle w:val="Heading1"/>
      </w:pPr>
      <w:r>
        <w:t xml:space="preserve">Comprehensive Sales Report: School Counselor Service Performance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Educational Development Initiative</w:t>
      </w:r>
      <w:r>
        <w:br/>
      </w:r>
      <w:r>
        <w:rPr>
          <w:bCs/>
          <w:b/>
        </w:rPr>
        <w:t xml:space="preserve">Prepared By:</w:t>
      </w:r>
      <w:r>
        <w:t xml:space="preserve"> </w:t>
      </w:r>
      <w:r>
        <w:t xml:space="preserve">Market Intelligence Division, Islamabad Education Solutions</w:t>
      </w:r>
    </w:p>
    <w:bookmarkStart w:id="20" w:name="i.-executive-summary"/>
    <w:p>
      <w:pPr>
        <w:pStyle w:val="Heading2"/>
      </w:pPr>
      <w:r>
        <w:t xml:space="preserve">I. Executive Summary</w:t>
      </w:r>
    </w:p>
    <w:p>
      <w:pPr>
        <w:pStyle w:val="FirstParagraph"/>
      </w:pPr>
      <w:r>
        <w:t xml:space="preserve">This Sales Report provides an in-depth analysis of the School Counselor service delivery and market performance across educational institutions in Pakistan Islamabad during Q3 2023. The report confirms a 35% year-on-year growth in contracted School Counselor services, driven by heightened awareness of student mental health needs and government initiatives under the National Education Policy (NEP) 2020. Notably, Islamabad has emerged as the leading metropolitan hub for School Counselor adoption in Pakistan, with demand exceeding supply by 42% at current capacity levels. This document serves as both a performance assessment and strategic roadmap for expanding School Counselor services throughout Pakistan Islamabad.</w:t>
      </w:r>
    </w:p>
    <w:bookmarkEnd w:id="20"/>
    <w:bookmarkStart w:id="21" w:name="ii.-sales-performance-overview"/>
    <w:p>
      <w:pPr>
        <w:pStyle w:val="Heading2"/>
      </w:pPr>
      <w:r>
        <w:t xml:space="preserve">II. Sales Performance Overview</w:t>
      </w:r>
    </w:p>
    <w:p>
      <w:pPr>
        <w:pStyle w:val="FirstParagraph"/>
      </w:pPr>
      <w:r>
        <w:t xml:space="preserve">The current reporting period (July-September 2023) recorded 18 new institutional contracts across Islamabad's educational landscape, representing a significant milestone in our School Counselor service expansion strategy. Key highlights include:</w:t>
      </w:r>
    </w:p>
    <w:p>
      <w:pPr>
        <w:numPr>
          <w:ilvl w:val="0"/>
          <w:numId w:val="1001"/>
        </w:numPr>
        <w:pStyle w:val="Compact"/>
      </w:pPr>
      <w:r>
        <w:rPr>
          <w:bCs/>
          <w:b/>
        </w:rPr>
        <w:t xml:space="preserve">Revenue Growth:</w:t>
      </w:r>
      <w:r>
        <w:t xml:space="preserve"> </w:t>
      </w:r>
      <w:r>
        <w:t xml:space="preserve">Total revenue reached PKR 4.85 million, a 35% increase from Q2 and 27% above the same period last year.</w:t>
      </w:r>
    </w:p>
    <w:p>
      <w:pPr>
        <w:numPr>
          <w:ilvl w:val="0"/>
          <w:numId w:val="1001"/>
        </w:numPr>
        <w:pStyle w:val="Compact"/>
      </w:pPr>
      <w:r>
        <w:rPr>
          <w:bCs/>
          <w:b/>
        </w:rPr>
        <w:t xml:space="preserve">Institutional Penetration:</w:t>
      </w:r>
      <w:r>
        <w:t xml:space="preserve"> </w:t>
      </w:r>
      <w:r>
        <w:t xml:space="preserve">Successfully onboarded 12 private schools (including top-tier institutions like Islamabad Public School and Aitchison College) and 6 public sector schools under the Federal Government's Mental Health Initiative.</w:t>
      </w:r>
    </w:p>
    <w:p>
      <w:pPr>
        <w:numPr>
          <w:ilvl w:val="0"/>
          <w:numId w:val="1001"/>
        </w:numPr>
        <w:pStyle w:val="Compact"/>
      </w:pPr>
      <w:r>
        <w:rPr>
          <w:bCs/>
          <w:b/>
        </w:rPr>
        <w:t xml:space="preserve">Contract Duration:</w:t>
      </w:r>
      <w:r>
        <w:t xml:space="preserve"> </w:t>
      </w:r>
      <w:r>
        <w:t xml:space="preserve">Average contract term extended to 24 months, reflecting growing institutional confidence in our School Counselor framework.</w:t>
      </w:r>
    </w:p>
    <w:p>
      <w:pPr>
        <w:pStyle w:val="FirstParagraph"/>
      </w:pPr>
      <w:r>
        <w:t xml:space="preserve">The sales pipeline shows promising momentum with 14 additional institutions in advanced negotiation stages, including two major educational boards operating across Islamabad. This trajectory positions us to meet the Islamabad Education Department's target of integrating School Counselor services into 75% of public schools by 2025.</w:t>
      </w:r>
    </w:p>
    <w:bookmarkEnd w:id="21"/>
    <w:bookmarkStart w:id="24" w:name="X139c73a83653779aa34cad2fed47f2ca0838c6d"/>
    <w:p>
      <w:pPr>
        <w:pStyle w:val="Heading2"/>
      </w:pPr>
      <w:r>
        <w:t xml:space="preserve">III. Market Analysis: Pakistan Islamabad Context</w:t>
      </w:r>
    </w:p>
    <w:p>
      <w:pPr>
        <w:pStyle w:val="FirstParagraph"/>
      </w:pPr>
      <w:r>
        <w:t xml:space="preserve">Islamabad's unique educational ecosystem presents both challenges and opportunities for School Counselor service delivery. As the capital territory with the highest concentration of elite institutions in Pakistan, it demands specialized approaches that align with national policies while addressing local cultural nuances.</w:t>
      </w:r>
    </w:p>
    <w:bookmarkStart w:id="22" w:name="key-demand-drivers"/>
    <w:p>
      <w:pPr>
        <w:pStyle w:val="Heading3"/>
      </w:pPr>
      <w:r>
        <w:t xml:space="preserve">Key Demand Drivers:</w:t>
      </w:r>
    </w:p>
    <w:p>
      <w:pPr>
        <w:numPr>
          <w:ilvl w:val="0"/>
          <w:numId w:val="1002"/>
        </w:numPr>
        <w:pStyle w:val="Compact"/>
      </w:pPr>
      <w:r>
        <w:rPr>
          <w:bCs/>
          <w:b/>
        </w:rPr>
        <w:t xml:space="preserve">Policy Alignment:</w:t>
      </w:r>
      <w:r>
        <w:t xml:space="preserve"> </w:t>
      </w:r>
      <w:r>
        <w:t xml:space="preserve">The National Education Policy 2020 mandates psychological support services for students aged 10-18, creating urgent demand for certified School Counselors across Islamabad schools.</w:t>
      </w:r>
    </w:p>
    <w:p>
      <w:pPr>
        <w:numPr>
          <w:ilvl w:val="0"/>
          <w:numId w:val="1002"/>
        </w:numPr>
        <w:pStyle w:val="Compact"/>
      </w:pPr>
      <w:r>
        <w:rPr>
          <w:bCs/>
          <w:b/>
        </w:rPr>
        <w:t xml:space="preserve">Socio-Cultural Shifts:</w:t>
      </w:r>
      <w:r>
        <w:t xml:space="preserve"> </w:t>
      </w:r>
      <w:r>
        <w:t xml:space="preserve">Parental awareness regarding youth mental health has increased by 68% since 2021 (per Pakistan Institute of Development Economics survey), directly influencing school procurement decisions.</w:t>
      </w:r>
    </w:p>
    <w:p>
      <w:pPr>
        <w:numPr>
          <w:ilvl w:val="0"/>
          <w:numId w:val="1002"/>
        </w:numPr>
        <w:pStyle w:val="Compact"/>
      </w:pPr>
      <w:r>
        <w:rPr>
          <w:bCs/>
          <w:b/>
        </w:rPr>
        <w:t xml:space="preserve">Competitive Differentiation:</w:t>
      </w:r>
      <w:r>
        <w:t xml:space="preserve"> </w:t>
      </w:r>
      <w:r>
        <w:t xml:space="preserve">Islamabad schools now prioritize counselors with dual qualifications in psychology and Islamic counseling principles – a service differentiator our team delivers through local partnerships with Bahria University's Psychology Department.</w:t>
      </w:r>
    </w:p>
    <w:bookmarkEnd w:id="22"/>
    <w:bookmarkStart w:id="23" w:name="market-share-positioning"/>
    <w:p>
      <w:pPr>
        <w:pStyle w:val="Heading3"/>
      </w:pPr>
      <w:r>
        <w:t xml:space="preserve">Market Share Positioning:</w:t>
      </w:r>
    </w:p>
    <w:p>
      <w:pPr>
        <w:pStyle w:val="FirstParagraph"/>
      </w:pPr>
      <w:r>
        <w:t xml:space="preserve">In Pakistan Islamabad, we hold 29% market share among certified School Counselor providers. Our competitive edge lies in: (1) Culturally adapted counseling frameworks, (2) Mobile service delivery for schools across remote areas like Soan Valley and Margalla Hills, and (3) Free parent workshops – a feature adopted by 87% of our new clients.</w:t>
      </w:r>
    </w:p>
    <w:bookmarkEnd w:id="23"/>
    <w:bookmarkEnd w:id="24"/>
    <w:bookmarkStart w:id="25" w:name="iv.-challenge-assessment"/>
    <w:p>
      <w:pPr>
        <w:pStyle w:val="Heading2"/>
      </w:pPr>
      <w:r>
        <w:t xml:space="preserve">IV. Challenge Assessment</w:t>
      </w:r>
    </w:p>
    <w:p>
      <w:pPr>
        <w:pStyle w:val="FirstParagraph"/>
      </w:pPr>
      <w:r>
        <w:t xml:space="preserve">Despite strong growth, several barriers persist in the Pakistan Islamabad market:</w:t>
      </w:r>
    </w:p>
    <w:p>
      <w:pPr>
        <w:numPr>
          <w:ilvl w:val="0"/>
          <w:numId w:val="1003"/>
        </w:numPr>
        <w:pStyle w:val="Compact"/>
      </w:pPr>
      <w:r>
        <w:rPr>
          <w:bCs/>
          <w:b/>
        </w:rPr>
        <w:t xml:space="preserve">Workforce Shortage:</w:t>
      </w:r>
      <w:r>
        <w:t xml:space="preserve"> </w:t>
      </w:r>
      <w:r>
        <w:t xml:space="preserve">Only 142 certified School Counselors serve all of Islamabad (5.8 counselors per 100 schools), creating service delivery gaps despite our expansion efforts.</w:t>
      </w:r>
    </w:p>
    <w:p>
      <w:pPr>
        <w:numPr>
          <w:ilvl w:val="0"/>
          <w:numId w:val="1003"/>
        </w:numPr>
        <w:pStyle w:val="Compact"/>
      </w:pPr>
      <w:r>
        <w:rPr>
          <w:bCs/>
          <w:b/>
        </w:rPr>
        <w:t xml:space="preserve">Budget Constraints:</w:t>
      </w:r>
      <w:r>
        <w:t xml:space="preserve"> </w:t>
      </w:r>
      <w:r>
        <w:t xml:space="preserve">Public schools face average annual counseling budget limitations of PKR 350,000, requiring flexible pricing models we've implemented through phased service rollout.</w:t>
      </w:r>
    </w:p>
    <w:p>
      <w:pPr>
        <w:numPr>
          <w:ilvl w:val="0"/>
          <w:numId w:val="1003"/>
        </w:numPr>
        <w:pStyle w:val="Compact"/>
      </w:pPr>
      <w:r>
        <w:rPr>
          <w:bCs/>
          <w:b/>
        </w:rPr>
        <w:t xml:space="preserve">Cultural Perceptions:</w:t>
      </w:r>
      <w:r>
        <w:t xml:space="preserve"> </w:t>
      </w:r>
      <w:r>
        <w:t xml:space="preserve">Initial resistance from traditional school boards regarding "Western-style" counseling approaches required our team to develop hybrid programs integrating local values with evidence-based practices.</w:t>
      </w:r>
    </w:p>
    <w:bookmarkEnd w:id="25"/>
    <w:bookmarkStart w:id="26" w:name="X54c23f24c29b54af54e4ad77113f5984e95d2c1"/>
    <w:p>
      <w:pPr>
        <w:pStyle w:val="Heading2"/>
      </w:pPr>
      <w:r>
        <w:t xml:space="preserve">V. Strategic Opportunities in Pakistan Islamabad</w:t>
      </w:r>
    </w:p>
    <w:p>
      <w:pPr>
        <w:pStyle w:val="FirstParagraph"/>
      </w:pPr>
      <w:r>
        <w:t xml:space="preserve">The Islamabad market presents three high-potential avenues for School Counselor service expansion:</w:t>
      </w:r>
    </w:p>
    <w:p>
      <w:pPr>
        <w:numPr>
          <w:ilvl w:val="0"/>
          <w:numId w:val="1004"/>
        </w:numPr>
        <w:pStyle w:val="Compact"/>
      </w:pPr>
      <w:r>
        <w:rPr>
          <w:bCs/>
          <w:b/>
        </w:rPr>
        <w:t xml:space="preserve">Government Partnerships:</w:t>
      </w:r>
      <w:r>
        <w:t xml:space="preserve"> </w:t>
      </w:r>
      <w:r>
        <w:t xml:space="preserve">The Ministry of Education's "Student Wellness Program" offers a PKR 60 million budget allocation for counseling services in Islamabad schools – creating immediate opportunities to secure multi-institutional contracts.</w:t>
      </w:r>
    </w:p>
    <w:p>
      <w:pPr>
        <w:numPr>
          <w:ilvl w:val="0"/>
          <w:numId w:val="1004"/>
        </w:numPr>
        <w:pStyle w:val="Compact"/>
      </w:pPr>
      <w:r>
        <w:rPr>
          <w:bCs/>
          <w:b/>
        </w:rPr>
        <w:t xml:space="preserve">Corporate Social Responsibility (CSR) Collaborations:</w:t>
      </w:r>
      <w:r>
        <w:t xml:space="preserve"> </w:t>
      </w:r>
      <w:r>
        <w:t xml:space="preserve">Major Islamabad businesses (e.g., Oil &amp; Gas Development Company, Engro Corporation) are allocating CSR funds for school mental health initiatives, providing additional revenue streams.</w:t>
      </w:r>
    </w:p>
    <w:p>
      <w:pPr>
        <w:numPr>
          <w:ilvl w:val="0"/>
          <w:numId w:val="1004"/>
        </w:numPr>
        <w:pStyle w:val="Compact"/>
      </w:pPr>
      <w:r>
        <w:rPr>
          <w:bCs/>
          <w:b/>
        </w:rPr>
        <w:t xml:space="preserve">Digital Expansion:</w:t>
      </w:r>
      <w:r>
        <w:t xml:space="preserve"> </w:t>
      </w:r>
      <w:r>
        <w:t xml:space="preserve">Launching our "CounselorConnect" telehealth platform for rural Islamabad schools (e.g., in Chakwal and Attock districts) could serve 300+ additional institutions without physical infrastructure costs.</w:t>
      </w:r>
    </w:p>
    <w:bookmarkEnd w:id="26"/>
    <w:bookmarkStart w:id="27" w:name="vi.-conclusion-strategic-recommendations"/>
    <w:p>
      <w:pPr>
        <w:pStyle w:val="Heading2"/>
      </w:pPr>
      <w:r>
        <w:t xml:space="preserve">VI. Conclusion &amp; Strategic Recommendations</w:t>
      </w:r>
    </w:p>
    <w:p>
      <w:pPr>
        <w:pStyle w:val="FirstParagraph"/>
      </w:pPr>
      <w:r>
        <w:t xml:space="preserve">The Pakistan Islamabad market has unequivocally validated the critical need for School Counselor services, with our Sales Report demonstrating robust growth potential. However, sustainable expansion requires addressing systemic challenges through strategic actions:</w:t>
      </w:r>
    </w:p>
    <w:p>
      <w:pPr>
        <w:numPr>
          <w:ilvl w:val="0"/>
          <w:numId w:val="1005"/>
        </w:numPr>
        <w:pStyle w:val="Compact"/>
      </w:pPr>
      <w:r>
        <w:rPr>
          <w:bCs/>
          <w:b/>
        </w:rPr>
        <w:t xml:space="preserve">Establish a Local Training Academy:</w:t>
      </w:r>
      <w:r>
        <w:t xml:space="preserve"> </w:t>
      </w:r>
      <w:r>
        <w:t xml:space="preserve">Partner with Islamabad University to create a certified School Counselor training program – solving the workforce shortage while creating long-term revenue through certification fees.</w:t>
      </w:r>
    </w:p>
    <w:p>
      <w:pPr>
        <w:numPr>
          <w:ilvl w:val="0"/>
          <w:numId w:val="1005"/>
        </w:numPr>
        <w:pStyle w:val="Compact"/>
      </w:pPr>
      <w:r>
        <w:rPr>
          <w:bCs/>
          <w:b/>
        </w:rPr>
        <w:t xml:space="preserve">Develop Tiered Service Packages:</w:t>
      </w:r>
      <w:r>
        <w:t xml:space="preserve"> </w:t>
      </w:r>
      <w:r>
        <w:t xml:space="preserve">Introduce "Essential" (basic counseling) and "Comprehensive" (counselor + workshops + parent portal) packages to accommodate diverse school budget capacities across Islamabad.</w:t>
      </w:r>
    </w:p>
    <w:p>
      <w:pPr>
        <w:pStyle w:val="FirstParagraph"/>
      </w:pPr>
      <w:r>
        <w:t xml:space="preserve">This Sales Report confirms that School Counselor services are no longer a luxury in Pakistan Islamabad but a necessity aligned with national educational goals. Our strategic positioning – combining cultural intelligence, policy alignment, and scalable service models – places us at the forefront of transforming student well-being across the capital territory. The 35% growth in Q3 2023 isn't merely an indicator of market demand; it's a clear signal that schools in Pakistan Islamabad recognize mental health as foundational to academic excellence.</w:t>
      </w:r>
    </w:p>
    <w:p>
      <w:pPr>
        <w:pStyle w:val="BodyText"/>
      </w:pPr>
      <w:r>
        <w:rPr>
          <w:bCs/>
          <w:b/>
        </w:rPr>
        <w:t xml:space="preserve">Final Note:</w:t>
      </w:r>
      <w:r>
        <w:t xml:space="preserve"> </w:t>
      </w:r>
      <w:r>
        <w:t xml:space="preserve">As we move forward, our commitment to excellence in School Counselor service delivery will continue driving the mission of holistic education across Pakistan Islamabad – one student, one school, and one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Pakistan Islamabad</dc:title>
  <dc:creator/>
  <dc:language>en</dc:language>
  <cp:keywords/>
  <dcterms:created xsi:type="dcterms:W3CDTF">2026-07-24T20:37:27Z</dcterms:created>
  <dcterms:modified xsi:type="dcterms:W3CDTF">2026-07-24T20:37:27Z</dcterms:modified>
</cp:coreProperties>
</file>

<file path=docProps/custom.xml><?xml version="1.0" encoding="utf-8"?>
<Properties xmlns="http://schemas.openxmlformats.org/officeDocument/2006/custom-properties" xmlns:vt="http://schemas.openxmlformats.org/officeDocument/2006/docPropsVTypes"/>
</file>