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7" w:name="X6073f4066b1a48dea18c1fdbc8955de2e033913"/>
    <w:p>
      <w:pPr>
        <w:pStyle w:val="Heading1"/>
      </w:pPr>
      <w:r>
        <w:t xml:space="preserve">Sales Report: School Counselor Services Expansion in Pakistan Karachi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Education Solutions (NES) Pakistan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School Counselor service expansion across Karachi, Pakistan. Despite economic headwinds and cultural complexities unique to Pakistan Karachi, we achieved a remarkable 187% year-over-year growth in counselor placements within private and semi-government schools. Our strategic focus on addressing critical mental health gaps in Pakistani educational institutions has positioned us as the leading provider of specialized School Counselor services in Sindh's most populous city. This report underscores how our tailored approach to Pakistan Karachi's educational landscape has driven exceptional sales momentum, with 42 new school contracts secured during Q3 2023 alone.</w:t>
      </w:r>
    </w:p>
    <w:bookmarkEnd w:id="20"/>
    <w:bookmarkStart w:id="21" w:name="X8bd5ea6193e3db3212daedd38fb588b03a1cd3f"/>
    <w:p>
      <w:pPr>
        <w:pStyle w:val="Heading2"/>
      </w:pPr>
      <w:r>
        <w:t xml:space="preserve">II. Market Analysis: The Critical Need for School Counselors in Pakistan Karachi</w:t>
      </w:r>
    </w:p>
    <w:p>
      <w:pPr>
        <w:pStyle w:val="FirstParagraph"/>
      </w:pPr>
      <w:r>
        <w:t xml:space="preserve">Karachi, as Pakistan's financial capital and home to over 15 million residents, faces severe educational challenges. According to UNICEF Pakistan (2023), 68% of Karachi's school-aged children experience significant academic or emotional distress without professional support. The shortage of certified School Counselors is acute – only 0.5 counselors per 1,000 students in Karachi versus the WHO-recommended standard of 1:250. This gap creates an urgent market for our services across Pakistan Karachi's diverse school ecosystem.</w:t>
      </w:r>
    </w:p>
    <w:p>
      <w:pPr>
        <w:pStyle w:val="BodyText"/>
      </w:pPr>
      <w:r>
        <w:t xml:space="preserve">Our sales data reveals a pivotal shift: Parents and administrators now actively seek School Counselor services as essential educational infrastructure, not optional extras. The recent nationwide mental health awareness campaign (#KarachiWellness) significantly accelerated demand, with 73% of new inquiries citing this initiative. This market readiness directly fuels our Sales Report momentum in Pakistan Karachi.</w:t>
      </w:r>
    </w:p>
    <w:bookmarkEnd w:id="21"/>
    <w:bookmarkStart w:id="22" w:name="iii.-sales-performance-highlights"/>
    <w:p>
      <w:pPr>
        <w:pStyle w:val="Heading2"/>
      </w:pPr>
      <w:r>
        <w:t xml:space="preserve">III. Sales Performance Highlights</w:t>
      </w:r>
    </w:p>
    <w:p>
      <w:pPr>
        <w:pStyle w:val="FirstParagraph"/>
      </w:pPr>
      <w:r>
        <w:rPr>
          <w:bCs/>
          <w:b/>
        </w:rPr>
        <w:t xml:space="preserve">Year-to-Date Achievements (Jan-Sep 2023):</w:t>
      </w:r>
    </w:p>
    <w:p>
      <w:pPr>
        <w:numPr>
          <w:ilvl w:val="0"/>
          <w:numId w:val="1001"/>
        </w:numPr>
        <w:pStyle w:val="Compact"/>
      </w:pPr>
      <w:r>
        <w:rPr>
          <w:bCs/>
          <w:b/>
        </w:rPr>
        <w:t xml:space="preserve">New Contracts Secured:</w:t>
      </w:r>
      <w:r>
        <w:t xml:space="preserve"> </w:t>
      </w:r>
      <w:r>
        <w:t xml:space="preserve">89 schools (vs. 31 in same period 2022) – representing a 187% YoY increase</w:t>
      </w:r>
    </w:p>
    <w:p>
      <w:pPr>
        <w:numPr>
          <w:ilvl w:val="0"/>
          <w:numId w:val="1001"/>
        </w:numPr>
        <w:pStyle w:val="Compact"/>
      </w:pPr>
      <w:r>
        <w:rPr>
          <w:bCs/>
          <w:b/>
        </w:rPr>
        <w:t xml:space="preserve">Revenue Growth:</w:t>
      </w:r>
      <w:r>
        <w:t xml:space="preserve"> </w:t>
      </w:r>
      <w:r>
        <w:t xml:space="preserve">PKR 42.7 million (vs. PKR 14.8 million in Q3 FY2022)</w:t>
      </w:r>
    </w:p>
    <w:p>
      <w:pPr>
        <w:numPr>
          <w:ilvl w:val="0"/>
          <w:numId w:val="1001"/>
        </w:numPr>
        <w:pStyle w:val="Compact"/>
      </w:pPr>
      <w:r>
        <w:rPr>
          <w:bCs/>
          <w:b/>
        </w:rPr>
        <w:t xml:space="preserve">School Counselor Placement Rate:</w:t>
      </w:r>
      <w:r>
        <w:t xml:space="preserve"> </w:t>
      </w:r>
      <w:r>
        <w:t xml:space="preserve">96% within 30 days of contract signing</w:t>
      </w:r>
    </w:p>
    <w:p>
      <w:pPr>
        <w:numPr>
          <w:ilvl w:val="0"/>
          <w:numId w:val="1001"/>
        </w:numPr>
        <w:pStyle w:val="Compact"/>
      </w:pPr>
      <w:r>
        <w:rPr>
          <w:bCs/>
          <w:b/>
        </w:rPr>
        <w:t xml:space="preserve">Client Retention:</w:t>
      </w:r>
      <w:r>
        <w:t xml:space="preserve"> </w:t>
      </w:r>
      <w:r>
        <w:t xml:space="preserve">89% renewal rate across existing Karachi schools</w:t>
      </w:r>
    </w:p>
    <w:p>
      <w:pPr>
        <w:pStyle w:val="FirstParagraph"/>
      </w:pPr>
      <w:r>
        <w:t xml:space="preserve">The most significant sales surge occurred in the Gulshan-e-Iqbal, North Karachi, and Clifton regions – areas with high concentrations of elite private schools seeking to differentiate their academic offerings. Our flagship "Holistic Student Development Program" (HSDP) now serves 28,500+ students across Karachi under our School Counselor contracts.</w:t>
      </w:r>
    </w:p>
    <w:bookmarkEnd w:id="22"/>
    <w:bookmarkStart w:id="23" w:name="X69835efbf32ec35f800f7cf3b5a7ec91b17254f"/>
    <w:p>
      <w:pPr>
        <w:pStyle w:val="Heading2"/>
      </w:pPr>
      <w:r>
        <w:t xml:space="preserve">IV. Sales Strategy: Why Our School Counselor Model Resonates in Pakistan Karachi</w:t>
      </w:r>
    </w:p>
    <w:p>
      <w:pPr>
        <w:pStyle w:val="FirstParagraph"/>
      </w:pPr>
      <w:r>
        <w:t xml:space="preserve">Our success stems from three culturally intelligent sales pillars uniquely adapted for Pakistan Karachi:</w:t>
      </w:r>
    </w:p>
    <w:p>
      <w:pPr>
        <w:numPr>
          <w:ilvl w:val="0"/>
          <w:numId w:val="1002"/>
        </w:numPr>
        <w:pStyle w:val="Compact"/>
      </w:pPr>
      <w:r>
        <w:rPr>
          <w:bCs/>
          <w:b/>
        </w:rPr>
        <w:t xml:space="preserve">Culturally Sensitive Curriculum Integration:</w:t>
      </w:r>
      <w:r>
        <w:t xml:space="preserve"> </w:t>
      </w:r>
      <w:r>
        <w:t xml:space="preserve">We co-developed counseling frameworks with Pakistani educators addressing local challenges: honor-based family dynamics, exam pressure culture, and gender-specific mental health barriers. This customization directly addresses the #1 objection from Karachi school administrators – "Will this work in our Pakistani context?"</w:t>
      </w:r>
    </w:p>
    <w:p>
      <w:pPr>
        <w:numPr>
          <w:ilvl w:val="0"/>
          <w:numId w:val="1002"/>
        </w:numPr>
        <w:pStyle w:val="Compact"/>
      </w:pPr>
      <w:r>
        <w:rPr>
          <w:bCs/>
          <w:b/>
        </w:rPr>
        <w:t xml:space="preserve">Phased Implementation for Karachi Realities:</w:t>
      </w:r>
      <w:r>
        <w:t xml:space="preserve"> </w:t>
      </w:r>
      <w:r>
        <w:t xml:space="preserve">Recognizing budget constraints in Pakistan Karachi's educational sector, we introduced tiered pricing (Basic: 1 counselor/500 students; Premium: 1 counselor/250 students) with free initial workshops. This approach increased conversion rates by 41% compared to our standard model.</w:t>
      </w:r>
    </w:p>
    <w:p>
      <w:pPr>
        <w:numPr>
          <w:ilvl w:val="0"/>
          <w:numId w:val="1002"/>
        </w:numPr>
        <w:pStyle w:val="Compact"/>
      </w:pPr>
      <w:r>
        <w:rPr>
          <w:bCs/>
          <w:b/>
        </w:rPr>
        <w:t xml:space="preserve">Trust-Building Through Community Engagement:</w:t>
      </w:r>
      <w:r>
        <w:t xml:space="preserve"> </w:t>
      </w:r>
      <w:r>
        <w:t xml:space="preserve">Partnering with Karachi-based NGOs like "Sahil" for parent workshops created organic demand. Sales team members now routinely attend Karachi school board meetings – a critical practice in Pakistan's relationship-driven business culture that has driven 67% of new contracts through referrals.</w:t>
      </w:r>
    </w:p>
    <w:bookmarkEnd w:id="23"/>
    <w:bookmarkStart w:id="24" w:name="X6ea8b5f65e48a57df0948c406b4f085498f25f0"/>
    <w:p>
      <w:pPr>
        <w:pStyle w:val="Heading2"/>
      </w:pPr>
      <w:r>
        <w:t xml:space="preserve">V. Challenges &amp; Solutions in Pakistan Karachi Context</w:t>
      </w:r>
    </w:p>
    <w:p>
      <w:pPr>
        <w:pStyle w:val="FirstParagraph"/>
      </w:pPr>
      <w:r>
        <w:t xml:space="preserve">Our Sales Report identifies key barriers specific to Pakistan Karachi and how we overcame them:</w:t>
      </w:r>
    </w:p>
    <w:p>
      <w:pPr>
        <w:pStyle w:val="BodyText"/>
      </w:pPr>
      <w:r>
        <w:t xml:space="preserve">Challenge</w:t>
      </w:r>
    </w:p>
    <w:p>
      <w:pPr>
        <w:pStyle w:val="BodyText"/>
      </w:pPr>
      <w:r>
        <w:t xml:space="preserve">Sales Impact</w:t>
      </w:r>
    </w:p>
    <w:p>
      <w:pPr>
        <w:pStyle w:val="BodyText"/>
      </w:pPr>
      <w:r>
        <w:t xml:space="preserve">Our Solution</w:t>
      </w:r>
    </w:p>
    <w:p>
      <w:pPr>
        <w:pStyle w:val="BodyText"/>
      </w:pPr>
      <w:r>
        <w:t xml:space="preserve">Parental skepticism about counseling's academic value</w:t>
      </w:r>
    </w:p>
    <w:p>
      <w:pPr>
        <w:pStyle w:val="BodyText"/>
      </w:pPr>
      <w:r>
        <w:t xml:space="preserve">32% initial rejection rate in schools targeting middle-income communities</w:t>
      </w:r>
    </w:p>
    <w:p>
      <w:pPr>
        <w:pStyle w:val="BodyText"/>
      </w:pPr>
      <w:r>
        <w:t xml:space="preserve">Leveraged Karachi-based education influencers for "Counseling = Better Grades" case studies; 89% of rejections converted after data presentation</w:t>
      </w:r>
    </w:p>
    <w:p>
      <w:pPr>
        <w:pStyle w:val="BodyText"/>
      </w:pPr>
      <w:r>
        <w:t xml:space="preserve">Complex school administrative hierarchies</w:t>
      </w:r>
    </w:p>
    <w:p>
      <w:pPr>
        <w:pStyle w:val="BodyText"/>
      </w:pPr>
      <w:r>
        <w:t xml:space="preserve">Extended sales cycle (avg. 7 months vs. industry average of 4)</w:t>
      </w:r>
    </w:p>
    <w:p>
      <w:pPr>
        <w:pStyle w:val="BodyText"/>
      </w:pPr>
      <w:r>
        <w:t xml:space="preserve">Developed dedicated Karachi sales team with local cultural fluency; implemented "Board Alignment" protocol for all proposals</w:t>
      </w:r>
    </w:p>
    <w:p>
      <w:pPr>
        <w:pStyle w:val="BodyText"/>
      </w:pPr>
      <w:r>
        <w:t xml:space="preserve">Budget constraints from Pakistan's economic crisis</w:t>
      </w:r>
    </w:p>
    <w:p>
      <w:pPr>
        <w:pStyle w:val="BodyText"/>
      </w:pPr>
      <w:r>
        <w:t xml:space="preserve">21% price negotiation rate on initial quotes</w:t>
      </w:r>
    </w:p>
    <w:p>
      <w:pPr>
        <w:pStyle w:val="BodyText"/>
      </w:pPr>
      <w:r>
        <w:rPr>
          <w:bCs/>
          <w:b/>
        </w:rPr>
        <w:t xml:space="preserve">Implemented flexible payment plans (3 installments over academic year)</w:t>
      </w:r>
    </w:p>
    <w:bookmarkEnd w:id="24"/>
    <w:bookmarkStart w:id="25" w:name="Xa7976aff01f410edf98405b890297729003ece6"/>
    <w:p>
      <w:pPr>
        <w:pStyle w:val="Heading2"/>
      </w:pPr>
      <w:r>
        <w:t xml:space="preserve">VI. Future Sales Strategy for Pakistan Karachi Market</w:t>
      </w:r>
    </w:p>
    <w:p>
      <w:pPr>
        <w:pStyle w:val="FirstParagraph"/>
      </w:pPr>
      <w:r>
        <w:t xml:space="preserve">Based on our 2023 performance, we propose three targeted initiatives to accelerate School Counselor service adoption across Pakistan Karachi:</w:t>
      </w:r>
    </w:p>
    <w:p>
      <w:pPr>
        <w:numPr>
          <w:ilvl w:val="0"/>
          <w:numId w:val="1003"/>
        </w:numPr>
        <w:pStyle w:val="Compact"/>
      </w:pPr>
      <w:r>
        <w:rPr>
          <w:bCs/>
          <w:b/>
        </w:rPr>
        <w:t xml:space="preserve">Karachi District-Wise Expansion:</w:t>
      </w:r>
      <w:r>
        <w:t xml:space="preserve"> </w:t>
      </w:r>
      <w:r>
        <w:t xml:space="preserve">Focus on underserved areas (e.g., Korangi, Landhi) where only 15% of schools currently have any counseling support. We'll launch a subsidized pilot program for 20 schools in Q1 2024.</w:t>
      </w:r>
    </w:p>
    <w:p>
      <w:pPr>
        <w:numPr>
          <w:ilvl w:val="0"/>
          <w:numId w:val="1003"/>
        </w:numPr>
        <w:pStyle w:val="Compact"/>
      </w:pPr>
      <w:r>
        <w:rPr>
          <w:bCs/>
          <w:b/>
        </w:rPr>
        <w:t xml:space="preserve">Corporate Partnership Leverage:</w:t>
      </w:r>
      <w:r>
        <w:t xml:space="preserve"> </w:t>
      </w:r>
      <w:r>
        <w:t xml:space="preserve">Partner with Karachi-based companies (e.g., HBL, Telenor) to fund counseling services as part of corporate social responsibility initiatives – targeting 50 new school partnerships by December 2024.</w:t>
      </w:r>
    </w:p>
    <w:p>
      <w:pPr>
        <w:numPr>
          <w:ilvl w:val="0"/>
          <w:numId w:val="1003"/>
        </w:numPr>
        <w:pStyle w:val="Compact"/>
      </w:pPr>
      <w:r>
        <w:rPr>
          <w:bCs/>
          <w:b/>
        </w:rPr>
        <w:t xml:space="preserve">Digital Sales Enablement:</w:t>
      </w:r>
      <w:r>
        <w:t xml:space="preserve"> </w:t>
      </w:r>
      <w:r>
        <w:t xml:space="preserve">Develop Urdu-language digital sales toolkit for our Karachi team to overcome literacy barriers during client consultations. This will reduce onboarding time by 30%.</w:t>
      </w:r>
    </w:p>
    <w:bookmarkEnd w:id="25"/>
    <w:bookmarkStart w:id="26" w:name="X4a021db1fddd173e046887792879889cde80d4c"/>
    <w:p>
      <w:pPr>
        <w:pStyle w:val="Heading2"/>
      </w:pPr>
      <w:r>
        <w:t xml:space="preserve">VII. Conclusion: The Unmistakable Demand for School Counselors in Pakistan Karachi</w:t>
      </w:r>
    </w:p>
    <w:p>
      <w:pPr>
        <w:pStyle w:val="FirstParagraph"/>
      </w:pPr>
      <w:r>
        <w:t xml:space="preserve">This Sales Report conclusively demonstrates that the need for professional School Counselor services in Pakistan Karachi has evolved from a "niche requirement" to a strategic educational imperative. Our 187% YoY growth isn't accidental – it's the direct result of understanding Karachi's unique socio-educational ecosystem and adapting our service delivery accordingly. As school administrators increasingly recognize that student mental health directly impacts academic outcomes (proven by our HSDP data showing 23% average improvement in attendance), demand will continue to surge.</w:t>
      </w:r>
    </w:p>
    <w:p>
      <w:pPr>
        <w:pStyle w:val="BodyText"/>
      </w:pPr>
      <w:r>
        <w:t xml:space="preserve">For National Education Solutions, the Pakistan Karachi market represents not just a high-growth opportunity but a catalyst for transforming educational outcomes across Sindh. Our School Counselor service is no longer just another offering – it's becoming essential infrastructure for modern education in Karachi. We project 250+ school contracts by Q4 2024, making Pakistan Karachi the largest operational hub for our nationwide School Counselor initiative.</w:t>
      </w:r>
    </w:p>
    <w:p>
      <w:pPr>
        <w:pStyle w:val="BodyText"/>
      </w:pPr>
      <w:r>
        <w:rPr>
          <w:iCs/>
          <w:i/>
        </w:rPr>
        <w:t xml:space="preserve">"The future of education in Pakistan is built on the foundation of student well-being. Our Sales Report proves that schools in Karachi are ready to invest – now it's our turn to deliver."</w:t>
      </w:r>
      <w:r>
        <w:t xml:space="preserve"> </w:t>
      </w:r>
      <w:r>
        <w:rPr>
          <w:bCs/>
          <w:b/>
        </w:rPr>
        <w:t xml:space="preserve">- Ayesha Malik, Director of Sales, National Education Solutions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Pakistan Karachi</dc:title>
  <dc:creator/>
  <dc:language>en</dc:language>
  <cp:keywords/>
  <dcterms:created xsi:type="dcterms:W3CDTF">2026-07-23T18:20:54Z</dcterms:created>
  <dcterms:modified xsi:type="dcterms:W3CDTF">2026-07-23T18:20:54Z</dcterms:modified>
</cp:coreProperties>
</file>

<file path=docProps/custom.xml><?xml version="1.0" encoding="utf-8"?>
<Properties xmlns="http://schemas.openxmlformats.org/officeDocument/2006/custom-properties" xmlns:vt="http://schemas.openxmlformats.org/officeDocument/2006/docPropsVTypes"/>
</file>