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5025fe89635ee1be0ea87a5ef82ed7429e445f"/>
    <w:p>
      <w:pPr>
        <w:pStyle w:val="Heading1"/>
      </w:pPr>
      <w:r>
        <w:t xml:space="preserve">Sales Report: School Counselor Services Expansion in Saudi Arabia Jeddah (Q3 2023)</w:t>
      </w:r>
    </w:p>
    <w:p>
      <w:pPr>
        <w:pStyle w:val="FirstParagraph"/>
      </w:pPr>
      <w:r>
        <w:rPr>
          <w:bCs/>
          <w:b/>
        </w:rPr>
        <w:t xml:space="preserve">Prepared For:</w:t>
      </w:r>
      <w:r>
        <w:t xml:space="preserve"> </w:t>
      </w:r>
      <w:r>
        <w:t xml:space="preserve">Executive Leadership, Kingdom Education Solutions</w:t>
      </w:r>
      <w:r>
        <w:br/>
      </w:r>
      <w:r>
        <w:rPr>
          <w:bCs/>
          <w:b/>
        </w:rPr>
        <w:t xml:space="preserve">Date:</w:t>
      </w:r>
      <w:r>
        <w:t xml:space="preserve"> </w:t>
      </w:r>
      <w:r>
        <w:t xml:space="preserve">October 26, 2023</w:t>
      </w:r>
      <w:r>
        <w:br/>
      </w:r>
      <w:r>
        <w:rPr>
          <w:bCs/>
          <w:b/>
        </w:rPr>
        <w:t xml:space="preserve">Prepared By:</w:t>
      </w:r>
      <w:r>
        <w:t xml:space="preserve"> </w:t>
      </w:r>
      <w:r>
        <w:t xml:space="preserve">Regional Sales Division - Gulf Operations</w:t>
      </w:r>
    </w:p>
    <w:bookmarkStart w:id="20" w:name="i.-executive-summary"/>
    <w:p>
      <w:pPr>
        <w:pStyle w:val="Heading2"/>
      </w:pPr>
      <w:r>
        <w:t xml:space="preserve">I. Executive Summary</w:t>
      </w:r>
    </w:p>
    <w:p>
      <w:pPr>
        <w:pStyle w:val="FirstParagraph"/>
      </w:pPr>
      <w:r>
        <w:t xml:space="preserve">This Sales Report details the strategic expansion of School Counselor services across educational institutions in Saudi Arabia Jeddah during Q3 2023. The market demonstrates exceptional growth potential, with a 47% year-over-year increase in demand for certified School Counselor professionals. Our sales team secured contracts with 18 new private and international schools in Jeddah, representing a 35% market penetration within the target demographic. This report confirms that strategic alignment with Saudi Vision 2030's educational reform pillars has positioned our School Counselor service as a critical component in Jeddah's evolving academic landscape.</w:t>
      </w:r>
    </w:p>
    <w:bookmarkEnd w:id="20"/>
    <w:bookmarkStart w:id="21" w:name="X88b1c165b4a77e40c5b2927b9fc47f18ef681ac"/>
    <w:p>
      <w:pPr>
        <w:pStyle w:val="Heading2"/>
      </w:pPr>
      <w:r>
        <w:t xml:space="preserve">II. Market Analysis: Saudi Arabia Jeddah Educational Landscape</w:t>
      </w:r>
    </w:p>
    <w:p>
      <w:pPr>
        <w:pStyle w:val="FirstParagraph"/>
      </w:pPr>
      <w:r>
        <w:t xml:space="preserve">Jeddah, as the Kingdom's second-largest city and primary gateway for international education, presents a unique market for School Counselor services. With over 150 private schools and 42 international institutions operating under Ministry of Education frameworks (including the Saudi Council for Educational Quality), demand has surged due to three critical factors:</w:t>
      </w:r>
    </w:p>
    <w:p>
      <w:pPr>
        <w:numPr>
          <w:ilvl w:val="0"/>
          <w:numId w:val="1001"/>
        </w:numPr>
        <w:pStyle w:val="Compact"/>
      </w:pPr>
      <w:r>
        <w:rPr>
          <w:bCs/>
          <w:b/>
        </w:rPr>
        <w:t xml:space="preserve">Legislative Mandates:</w:t>
      </w:r>
      <w:r>
        <w:t xml:space="preserve"> </w:t>
      </w:r>
      <w:r>
        <w:t xml:space="preserve">Royal Decree No. M/29 (2019) now requires all secondary schools in Saudi Arabia to implement structured counseling programs.</w:t>
      </w:r>
    </w:p>
    <w:p>
      <w:pPr>
        <w:numPr>
          <w:ilvl w:val="0"/>
          <w:numId w:val="1001"/>
        </w:numPr>
        <w:pStyle w:val="Compact"/>
      </w:pPr>
      <w:r>
        <w:rPr>
          <w:bCs/>
          <w:b/>
        </w:rPr>
        <w:t xml:space="preserve">Cultural Shifts:</w:t>
      </w:r>
      <w:r>
        <w:t xml:space="preserve"> </w:t>
      </w:r>
      <w:r>
        <w:t xml:space="preserve">Parents increasingly recognize emotional wellness as foundational to academic success, particularly in Jeddah's cosmopolitan communities.</w:t>
      </w:r>
    </w:p>
    <w:p>
      <w:pPr>
        <w:numPr>
          <w:ilvl w:val="0"/>
          <w:numId w:val="1001"/>
        </w:numPr>
        <w:pStyle w:val="Compact"/>
      </w:pPr>
      <w:r>
        <w:rPr>
          <w:bCs/>
          <w:b/>
        </w:rPr>
        <w:t xml:space="preserve">Vision 2030 Alignment:</w:t>
      </w:r>
      <w:r>
        <w:t xml:space="preserve"> </w:t>
      </w:r>
      <w:r>
        <w:t xml:space="preserve">Schools actively seek certified School Counselor partnerships to fulfill "National Strategy for Youth Development" objectives.</w:t>
      </w:r>
    </w:p>
    <w:p>
      <w:pPr>
        <w:pStyle w:val="FirstParagraph"/>
      </w:pPr>
      <w:r>
        <w:t xml:space="preserve">Our market research indicates 82% of Jeddah schools now prioritize hiring specialized School Counselor professionals, with a 63% YoY increase in budget allocation for counseling services. This represents a direct response to rising student mental health challenges reported by the Saudi Ministry of Health.</w:t>
      </w:r>
    </w:p>
    <w:bookmarkEnd w:id="21"/>
    <w:bookmarkStart w:id="22" w:name="iii.-sales-performance-highlights"/>
    <w:p>
      <w:pPr>
        <w:pStyle w:val="Heading2"/>
      </w:pPr>
      <w:r>
        <w:t xml:space="preserve">III. Sales Performance Highlights</w:t>
      </w:r>
    </w:p>
    <w:p>
      <w:pPr>
        <w:pStyle w:val="FirstParagraph"/>
      </w:pPr>
      <w:r>
        <w:rPr>
          <w:bCs/>
          <w:b/>
        </w:rPr>
        <w:t xml:space="preserve">Q3 2023 Key Metrics:</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New School Contracts Signed (Jeddah)</w:t>
      </w:r>
    </w:p>
    <w:p>
      <w:pPr>
        <w:pStyle w:val="BodyText"/>
      </w:pPr>
      <w:r>
        <w:t xml:space="preserve">18</w:t>
      </w:r>
    </w:p>
    <w:p>
      <w:pPr>
        <w:pStyle w:val="BodyText"/>
      </w:pPr>
      <w:r>
        <w:t xml:space="preserve">13</w:t>
      </w:r>
    </w:p>
    <w:p>
      <w:pPr>
        <w:pStyle w:val="BodyText"/>
      </w:pPr>
      <w:r>
        <w:t xml:space="preserve">+38%</w:t>
      </w:r>
    </w:p>
    <w:p>
      <w:pPr>
        <w:pStyle w:val="BodyText"/>
      </w:pPr>
      <w:r>
        <w:t xml:space="preserve">Total Revenue Generated</w:t>
      </w:r>
    </w:p>
    <w:p>
      <w:pPr>
        <w:pStyle w:val="BodyText"/>
      </w:pPr>
      <w:r>
        <w:t xml:space="preserve">SAR 2.17M</w:t>
      </w:r>
    </w:p>
    <w:p>
      <w:pPr>
        <w:pStyle w:val="BodyText"/>
      </w:pPr>
      <w:r>
        <w:t xml:space="preserve">SAR 1.54M</w:t>
      </w:r>
    </w:p>
    <w:p>
      <w:pPr>
        <w:pStyle w:val="BodyText"/>
      </w:pPr>
      <w:r>
        <w:t xml:space="preserve">Counselor Placement Rate</w:t>
      </w:r>
    </w:p>
    <w:p>
      <w:pPr>
        <w:pStyle w:val="BodyText"/>
      </w:pPr>
      <w:r>
        <w:t xml:space="preserve">92%</w:t>
      </w:r>
    </w:p>
    <w:p>
      <w:pPr>
        <w:pStyle w:val="BodyText"/>
      </w:pPr>
      <w:r>
        <w:t xml:space="preserve">Client Retention Rate (Existing Schools)</w:t>
      </w:r>
    </w:p>
    <w:p>
      <w:pPr>
        <w:pStyle w:val="BodyText"/>
      </w:pPr>
      <w:r>
        <w:t xml:space="preserve">89%</w:t>
      </w:r>
    </w:p>
    <w:p>
      <w:pPr>
        <w:pStyle w:val="BodyText"/>
      </w:pPr>
      <w:r>
        <w:t xml:space="preserve">The 18 new contracts include prominent institutions like Jeddah International School (JIS), King Abdullah University of Science and Technology (KAUST) K-12, and Al-Faisaliah Academy. Notably, 72% of these agreements include multi-year commitments (&gt;3 years), demonstrating strong market confidence in our School Counselor service model.</w:t>
      </w:r>
    </w:p>
    <w:bookmarkEnd w:id="22"/>
    <w:bookmarkStart w:id="23" w:name="Xe3197ce7a2e7f8f05728430213a65c1103caa3c"/>
    <w:p>
      <w:pPr>
        <w:pStyle w:val="Heading2"/>
      </w:pPr>
      <w:r>
        <w:t xml:space="preserve">IV. Strategic Success Factors in Saudi Arabia Jeddah</w:t>
      </w:r>
    </w:p>
    <w:p>
      <w:pPr>
        <w:pStyle w:val="FirstParagraph"/>
      </w:pPr>
      <w:r>
        <w:t xml:space="preserve">Our sales success stems from three tailored strategies addressing Jeddah's specific educational ecosystem:</w:t>
      </w:r>
    </w:p>
    <w:p>
      <w:pPr>
        <w:numPr>
          <w:ilvl w:val="0"/>
          <w:numId w:val="1002"/>
        </w:numPr>
        <w:pStyle w:val="Compact"/>
      </w:pPr>
      <w:r>
        <w:rPr>
          <w:bCs/>
          <w:b/>
        </w:rPr>
        <w:t xml:space="preserve">Cultural Intelligence Integration:</w:t>
      </w:r>
      <w:r>
        <w:t xml:space="preserve"> </w:t>
      </w:r>
      <w:r>
        <w:t xml:space="preserve">All School Counselor staff undergo mandatory training on Saudi cultural protocols (e.g., gender-specific counseling frameworks, Ramadan adjustment strategies). This was critical in securing contracts at religiously conservative institutions.</w:t>
      </w:r>
    </w:p>
    <w:p>
      <w:pPr>
        <w:numPr>
          <w:ilvl w:val="0"/>
          <w:numId w:val="1002"/>
        </w:numPr>
        <w:pStyle w:val="Compact"/>
      </w:pPr>
      <w:r>
        <w:rPr>
          <w:bCs/>
          <w:b/>
        </w:rPr>
        <w:t xml:space="preserve">Ministry Compliance Certification:</w:t>
      </w:r>
      <w:r>
        <w:t xml:space="preserve"> </w:t>
      </w:r>
      <w:r>
        <w:t xml:space="preserve">We achieved full accreditation with the Saudi Ministry of Education's "Counseling Standards for Schools," a non-negotiable requirement for all new partnerships in Jeddah. This certification directly influenced 9 of our Q3 contracts.</w:t>
      </w:r>
    </w:p>
    <w:p>
      <w:pPr>
        <w:numPr>
          <w:ilvl w:val="0"/>
          <w:numId w:val="1002"/>
        </w:numPr>
        <w:pStyle w:val="Compact"/>
      </w:pPr>
      <w:r>
        <w:rPr>
          <w:bCs/>
          <w:b/>
        </w:rPr>
        <w:t xml:space="preserve">Localized Service Bundling:</w:t>
      </w:r>
      <w:r>
        <w:t xml:space="preserve"> </w:t>
      </w:r>
      <w:r>
        <w:t xml:space="preserve">We developed "Vision 2030 Counseling Packages" combining academic advising, career counseling, and emotional wellness workshops – aligning with the Kingdom's youth development goals. Schools reported a 41% increase in student engagement metrics after implementation.</w:t>
      </w:r>
    </w:p>
    <w:bookmarkEnd w:id="23"/>
    <w:bookmarkStart w:id="24" w:name="v.-challenges-and-mitigation-strategies"/>
    <w:p>
      <w:pPr>
        <w:pStyle w:val="Heading2"/>
      </w:pPr>
      <w:r>
        <w:t xml:space="preserve">V. Challenges and Mitigation Strategies</w:t>
      </w:r>
    </w:p>
    <w:p>
      <w:pPr>
        <w:pStyle w:val="FirstParagraph"/>
      </w:pPr>
      <w:r>
        <w:t xml:space="preserve">Despite strong growth, we identified two key challenges requiring strategic adjustment:</w:t>
      </w:r>
    </w:p>
    <w:p>
      <w:pPr>
        <w:numPr>
          <w:ilvl w:val="0"/>
          <w:numId w:val="1003"/>
        </w:numPr>
        <w:pStyle w:val="Compact"/>
      </w:pPr>
      <w:r>
        <w:rPr>
          <w:bCs/>
          <w:b/>
        </w:rPr>
        <w:t xml:space="preserve">Certification Barriers:</w:t>
      </w:r>
      <w:r>
        <w:t xml:space="preserve"> </w:t>
      </w:r>
      <w:r>
        <w:t xml:space="preserve">Initial reluctance from some schools due to unfamiliarity with international counseling standards.</w:t>
      </w:r>
      <w:r>
        <w:t xml:space="preserve"> </w:t>
      </w:r>
      <w:r>
        <w:rPr>
          <w:iCs/>
          <w:i/>
        </w:rPr>
        <w:t xml:space="preserve">Mitigation:</w:t>
      </w:r>
      <w:r>
        <w:t xml:space="preserve"> </w:t>
      </w:r>
      <w:r>
        <w:t xml:space="preserve">We hosted 5 Ministry-accredited workshops in Jeddah for school administrators, demonstrating ROI through pilot programs at Al-Wataniah School. This reduced certification-related objections by 74%.</w:t>
      </w:r>
    </w:p>
    <w:p>
      <w:pPr>
        <w:numPr>
          <w:ilvl w:val="0"/>
          <w:numId w:val="1003"/>
        </w:numPr>
        <w:pStyle w:val="Compact"/>
      </w:pPr>
      <w:r>
        <w:rPr>
          <w:bCs/>
          <w:b/>
        </w:rPr>
        <w:t xml:space="preserve">Talent Acquisition in Jeddah:</w:t>
      </w:r>
      <w:r>
        <w:t xml:space="preserve"> </w:t>
      </w:r>
      <w:r>
        <w:t xml:space="preserve">Shortage of Saudi-licensed School Counselors.</w:t>
      </w:r>
      <w:r>
        <w:t xml:space="preserve"> </w:t>
      </w:r>
      <w:r>
        <w:rPr>
          <w:iCs/>
          <w:i/>
        </w:rPr>
        <w:t xml:space="preserve">Mitigation:</w:t>
      </w:r>
      <w:r>
        <w:t xml:space="preserve"> </w:t>
      </w:r>
      <w:r>
        <w:t xml:space="preserve">Partnered with King Abdulaziz University to create a "School Counselor Leadership Program," resulting in 12 certified graduates ready for deployment by Q1 2024.</w:t>
      </w:r>
    </w:p>
    <w:bookmarkEnd w:id="24"/>
    <w:bookmarkStart w:id="25" w:name="X7dcc1b674346f996db717a569a90d4ddaf0d9a3"/>
    <w:p>
      <w:pPr>
        <w:pStyle w:val="Heading2"/>
      </w:pPr>
      <w:r>
        <w:t xml:space="preserve">VI. Future Sales Strategy: Saudi Arabia Jeddah Focus</w:t>
      </w:r>
    </w:p>
    <w:p>
      <w:pPr>
        <w:pStyle w:val="FirstParagraph"/>
      </w:pPr>
      <w:r>
        <w:t xml:space="preserve">Based on Q3 results, our 6-month sales roadmap prioritizes:</w:t>
      </w:r>
    </w:p>
    <w:p>
      <w:pPr>
        <w:numPr>
          <w:ilvl w:val="0"/>
          <w:numId w:val="1004"/>
        </w:numPr>
        <w:pStyle w:val="Compact"/>
      </w:pPr>
      <w:r>
        <w:rPr>
          <w:bCs/>
          <w:b/>
        </w:rPr>
        <w:t xml:space="preserve">Government Partnership Expansion:</w:t>
      </w:r>
      <w:r>
        <w:t xml:space="preserve"> </w:t>
      </w:r>
      <w:r>
        <w:t xml:space="preserve">Targeting Ministry of Education's "School Mental Health Initiative" for a pilot in 10 government schools across Jeddah (Q1 2024).</w:t>
      </w:r>
    </w:p>
    <w:p>
      <w:pPr>
        <w:numPr>
          <w:ilvl w:val="0"/>
          <w:numId w:val="1004"/>
        </w:numPr>
        <w:pStyle w:val="Compact"/>
      </w:pPr>
      <w:r>
        <w:rPr>
          <w:bCs/>
          <w:b/>
        </w:rPr>
        <w:t xml:space="preserve">Digital Counseling Platform:</w:t>
      </w:r>
      <w:r>
        <w:t xml:space="preserve"> </w:t>
      </w:r>
      <w:r>
        <w:t xml:space="preserve">Launching an Arabic-language telehealth platform for School Counselor services, addressing rural school connectivity gaps. Projected to increase market reach by 30% in Jeddah's suburban areas.</w:t>
      </w:r>
    </w:p>
    <w:p>
      <w:pPr>
        <w:numPr>
          <w:ilvl w:val="0"/>
          <w:numId w:val="1004"/>
        </w:numPr>
        <w:pStyle w:val="Compact"/>
      </w:pPr>
      <w:r>
        <w:rPr>
          <w:bCs/>
          <w:b/>
        </w:rPr>
        <w:t xml:space="preserve">Parental Engagement Programs:</w:t>
      </w:r>
      <w:r>
        <w:t xml:space="preserve"> </w:t>
      </w:r>
      <w:r>
        <w:t xml:space="preserve">Co-developing workshops with schools to educate parents on counseling benefits – directly responding to Jeddah's high parental demand (78% of surveyed parents requested such sessions).</w:t>
      </w:r>
    </w:p>
    <w:bookmarkEnd w:id="25"/>
    <w:bookmarkStart w:id="26" w:name="X142a482fa45e6995d8ef6e81b698540e314b185"/>
    <w:p>
      <w:pPr>
        <w:pStyle w:val="Heading2"/>
      </w:pPr>
      <w:r>
        <w:t xml:space="preserve">VII. Conclusion: The School Counselor Imperative in Saudi Arabia</w:t>
      </w:r>
    </w:p>
    <w:p>
      <w:pPr>
        <w:pStyle w:val="FirstParagraph"/>
      </w:pPr>
      <w:r>
        <w:t xml:space="preserve">The Q3 performance underscores that School Counselor services are no longer optional but essential for educational excellence across Saudi Arabia Jeddah. Our data confirms that schools utilizing certified School Counselors report 51% higher student retention rates and 37% improvement in standardized test performance – directly supporting Vision 2030's "Education Excellence" targets.</w:t>
      </w:r>
    </w:p>
    <w:p>
      <w:pPr>
        <w:pStyle w:val="BodyText"/>
      </w:pPr>
      <w:r>
        <w:t xml:space="preserve">As the Kingdom accelerates its educational transformation, the demand for culturally competent School Counselor services will continue to surge. Jeddah represents our most promising market within the Gulf, with conservative estimates projecting a 55% market growth rate through 2025. We recommend doubling our sales force in Jeddah and securing a formal partnership with the Jeddah Education Office by Q1 2024 to lead this critical sector.</w:t>
      </w:r>
    </w:p>
    <w:p>
      <w:pPr>
        <w:pStyle w:val="BodyText"/>
      </w:pPr>
      <w:r>
        <w:rPr>
          <w:bCs/>
          <w:b/>
        </w:rPr>
        <w:t xml:space="preserve">Final Note:</w:t>
      </w:r>
      <w:r>
        <w:t xml:space="preserve"> </w:t>
      </w:r>
      <w:r>
        <w:t xml:space="preserve">This Sales Report confirms that School Counselor services are not merely an educational component but a strategic investment driving Saudi Arabia's youth development – making our presence in Jeddah instrumental to the Kingdom's future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Saudi Arabia Jeddah</dc:title>
  <dc:creator/>
  <dc:language>en</dc:language>
  <cp:keywords/>
  <dcterms:created xsi:type="dcterms:W3CDTF">2026-07-24T17:20:32Z</dcterms:created>
  <dcterms:modified xsi:type="dcterms:W3CDTF">2026-07-24T17:20:32Z</dcterms:modified>
</cp:coreProperties>
</file>

<file path=docProps/custom.xml><?xml version="1.0" encoding="utf-8"?>
<Properties xmlns="http://schemas.openxmlformats.org/officeDocument/2006/custom-properties" xmlns:vt="http://schemas.openxmlformats.org/officeDocument/2006/docPropsVTypes"/>
</file>