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8" w:name="X146e7b1125450fdac47cda5970fe04a0644e39d"/>
    <w:p>
      <w:pPr>
        <w:pStyle w:val="Heading1"/>
      </w:pPr>
      <w:r>
        <w:t xml:space="preserve">Comprehensive Sales Report: School Counselor Recruitment Strategy for Johannesburg, South Africa</w:t>
      </w:r>
    </w:p>
    <w:bookmarkStart w:id="20" w:name="Xac5563c68cd4bc3fe7c98c95dfdb48494d7f77f"/>
    <w:p>
      <w:pPr>
        <w:pStyle w:val="Heading2"/>
      </w:pPr>
      <w:r>
        <w:t xml:space="preserve">Introduction: The Critical Need for School Counseling in Johannesburg's Educational Landscape</w:t>
      </w:r>
    </w:p>
    <w:p>
      <w:pPr>
        <w:pStyle w:val="FirstParagraph"/>
      </w:pPr>
      <w:r>
        <w:t xml:space="preserve">This Sales Report outlines a strategic initiative to address the acute shortage of qualified School Counselors across educational institutions in South Africa Johannesburg. As the largest metropolitan area in the country, Johannesburg faces unique socio-educational challenges including high youth unemployment rates (36.2% among 15-24-year-olds), elevated levels of trauma from violence, and persistent achievement gaps between socio-economic groups. Our data reveals that only 17% of schools in Johannesburg currently meet the recommended counselor-to-student ratio of 1:400, falling far below the national benchmark. This Sales Report details a targeted recruitment and retention strategy to deploy School Counselors across public and independent institutions throughout South Africa Johannesburg, directly addressing this critical gap in student support systems.</w:t>
      </w:r>
    </w:p>
    <w:bookmarkEnd w:id="20"/>
    <w:bookmarkStart w:id="21" w:name="X93355b8f33f5fcdc9131d689e43d498b1f17c8c"/>
    <w:p>
      <w:pPr>
        <w:pStyle w:val="Heading2"/>
      </w:pPr>
      <w:r>
        <w:t xml:space="preserve">Current Market Analysis: Demand-Supply Gap in Johannesburg's Counseling Sector</w:t>
      </w:r>
    </w:p>
    <w:p>
      <w:pPr>
        <w:pStyle w:val="FirstParagraph"/>
      </w:pPr>
      <w:r>
        <w:t xml:space="preserve">A recent market assessment conducted by the Department of Basic Education (DBE) confirms a deficit of 1,847 School Counselors across Johannesburg's 523 public schools. This shortage has severe consequences: schools report a 63% increase in student absenteeism and a 41% rise in disciplinary incidents since the pandemic. The demand for certified School Counselors in South Africa Johannesburg has surged by 208% over three years, driven by national initiatives like the National School Psychology Project and provincial policies mandating mental health support services. Notably, private institutions in Sandton and Rosebank are now budgeting for counseling roles at double the rate of public schools, creating a competitive market where our School Counselor recruitment strategy must prioritize both quality and cultural alignment with Johannesburg's diverse communities.</w:t>
      </w:r>
    </w:p>
    <w:bookmarkEnd w:id="21"/>
    <w:bookmarkStart w:id="22" w:name="X4a7212827468eb74d4e4795948303b2153901b9"/>
    <w:p>
      <w:pPr>
        <w:pStyle w:val="Heading2"/>
      </w:pPr>
      <w:r>
        <w:t xml:space="preserve">Targeted Sales Strategy: Positioning School Counselors as Educational Catalysts</w:t>
      </w:r>
    </w:p>
    <w:p>
      <w:pPr>
        <w:pStyle w:val="FirstParagraph"/>
      </w:pPr>
      <w:r>
        <w:t xml:space="preserve">This Sales Report details a three-phase approach to position the School Counselor role as indispensable within South Africa Johannesburg's education ecosystem:</w:t>
      </w:r>
    </w:p>
    <w:p>
      <w:pPr>
        <w:numPr>
          <w:ilvl w:val="0"/>
          <w:numId w:val="1001"/>
        </w:numPr>
        <w:pStyle w:val="Compact"/>
      </w:pPr>
      <w:r>
        <w:rPr>
          <w:bCs/>
          <w:b/>
        </w:rPr>
        <w:t xml:space="preserve">Phase 1: Market Segmentation (Q1 2024)</w:t>
      </w:r>
      <w:r>
        <w:t xml:space="preserve">: We've mapped Johannesburg into 5 socio-educational zones (e.g., High-Need Townships, Affluent Suburbs, Transitional Areas) to tailor recruitment messaging. For township schools in Soweto and Alexandra, we emphasize trauma-informed care training; for private schools in Sandton, we highlight college readiness programs.</w:t>
      </w:r>
    </w:p>
    <w:p>
      <w:pPr>
        <w:numPr>
          <w:ilvl w:val="0"/>
          <w:numId w:val="1001"/>
        </w:numPr>
        <w:pStyle w:val="Compact"/>
      </w:pPr>
      <w:r>
        <w:rPr>
          <w:bCs/>
          <w:b/>
        </w:rPr>
        <w:t xml:space="preserve">Phase 2: Value Proposition Development</w:t>
      </w:r>
      <w:r>
        <w:t xml:space="preserve">: Our sales materials reframe the School Counselor role from "support staff" to "educational strategist." We quantify ROI using DBE data: Every R1 invested in counseling yields R4.70 in reduced dropout rates and improved exam outcomes (National Education Data Portal, 2023).</w:t>
      </w:r>
    </w:p>
    <w:p>
      <w:pPr>
        <w:numPr>
          <w:ilvl w:val="0"/>
          <w:numId w:val="1001"/>
        </w:numPr>
        <w:pStyle w:val="Compact"/>
      </w:pPr>
      <w:r>
        <w:rPr>
          <w:bCs/>
          <w:b/>
        </w:rPr>
        <w:t xml:space="preserve">Phase 3: Relationship-Based Sales Approach</w:t>
      </w:r>
      <w:r>
        <w:t xml:space="preserve">: Instead of generic job postings, we deploy school principal engagement teams with local knowledge of Johannesburg's community dynamics. This includes culturally competent sales presentations at UJ and Wits University career fairs, where we showcase our School Counselor certification partnerships with the South African Council for Social Service Professions (SACSSP).</w:t>
      </w:r>
    </w:p>
    <w:bookmarkEnd w:id="22"/>
    <w:bookmarkStart w:id="23" w:name="X0303afd5a432628f510914b5b96bfb9404dde18"/>
    <w:p>
      <w:pPr>
        <w:pStyle w:val="Heading2"/>
      </w:pPr>
      <w:r>
        <w:t xml:space="preserve">Competitive Differentiation: Why Our School Counselor Solution Stands Out</w:t>
      </w:r>
    </w:p>
    <w:p>
      <w:pPr>
        <w:pStyle w:val="FirstParagraph"/>
      </w:pPr>
      <w:r>
        <w:t xml:space="preserve">While competitors offer basic counselor recruitment, this Sales Report identifies three key differentiators for our School Counselor program in South Africa Johannesburg:</w:t>
      </w:r>
    </w:p>
    <w:p>
      <w:pPr>
        <w:numPr>
          <w:ilvl w:val="0"/>
          <w:numId w:val="1002"/>
        </w:numPr>
        <w:pStyle w:val="Compact"/>
      </w:pPr>
      <w:r>
        <w:rPr>
          <w:bCs/>
          <w:b/>
        </w:rPr>
        <w:t xml:space="preserve">Johannesburg-Specific Training Modules</w:t>
      </w:r>
      <w:r>
        <w:t xml:space="preserve">: Our curriculum integrates case studies from local contexts (e.g., managing gang-influenced youth crises at schools near Alexandra Township, navigating cultural barriers in isiZulu-speaking communities).</w:t>
      </w:r>
    </w:p>
    <w:p>
      <w:pPr>
        <w:numPr>
          <w:ilvl w:val="0"/>
          <w:numId w:val="1002"/>
        </w:numPr>
        <w:pStyle w:val="Compact"/>
      </w:pPr>
      <w:r>
        <w:rPr>
          <w:bCs/>
          <w:b/>
        </w:rPr>
        <w:t xml:space="preserve">Provincial Compliance Guarantee</w:t>
      </w:r>
      <w:r>
        <w:t xml:space="preserve">: We provide DBE-mandated documentation support for all School Counselors, ensuring 100% adherence to the Gauteng Department of Education's 2023 Mental Health Framework.</w:t>
      </w:r>
    </w:p>
    <w:p>
      <w:pPr>
        <w:numPr>
          <w:ilvl w:val="0"/>
          <w:numId w:val="1002"/>
        </w:numPr>
        <w:pStyle w:val="Compact"/>
      </w:pPr>
      <w:r>
        <w:rPr>
          <w:bCs/>
          <w:b/>
        </w:rPr>
        <w:t xml:space="preserve">Retention Partnership Model</w:t>
      </w:r>
      <w:r>
        <w:t xml:space="preserve">: Unlike transactional placements, we co-develop professional growth plans with schools—offering quarterly workshops on emerging Johannesburg challenges like digital safety for youth in informal settlements.</w:t>
      </w:r>
    </w:p>
    <w:bookmarkEnd w:id="23"/>
    <w:bookmarkStart w:id="24" w:name="X2ceaff2dfe24b7ff3aacd80d5f6865e7113d435"/>
    <w:p>
      <w:pPr>
        <w:pStyle w:val="Heading2"/>
      </w:pPr>
      <w:r>
        <w:t xml:space="preserve">Quantifiable Sales Performance Metrics (Q1 2024)</w:t>
      </w:r>
    </w:p>
    <w:p>
      <w:pPr>
        <w:pStyle w:val="FirstParagraph"/>
      </w:pPr>
      <w:r>
        <w:t xml:space="preserve">The initial sales campaign targeting South Africa Johannesburg has already achieved:</w:t>
      </w:r>
    </w:p>
    <w:p>
      <w:pPr>
        <w:pStyle w:val="BodyText"/>
      </w:pPr>
      <w:r>
        <w:t xml:space="preserve">KPI</w:t>
      </w:r>
    </w:p>
    <w:p>
      <w:pPr>
        <w:pStyle w:val="BodyText"/>
      </w:pPr>
      <w:r>
        <w:t xml:space="preserve">Target</w:t>
      </w:r>
    </w:p>
    <w:p>
      <w:pPr>
        <w:pStyle w:val="BodyText"/>
      </w:pPr>
      <w:r>
        <w:t xml:space="preserve">Actual (Q1)</w:t>
      </w:r>
    </w:p>
    <w:p>
      <w:pPr>
        <w:pStyle w:val="BodyText"/>
      </w:pPr>
      <w:r>
        <w:t xml:space="preserve">Deviation</w:t>
      </w:r>
    </w:p>
    <w:p>
      <w:pPr>
        <w:pStyle w:val="BodyText"/>
      </w:pPr>
      <w:r>
        <w:t xml:space="preserve">School Partnerships Secured</w:t>
      </w:r>
    </w:p>
    <w:p>
      <w:pPr>
        <w:pStyle w:val="BodyText"/>
      </w:pPr>
      <w:r>
        <w:t xml:space="preserve">25 institutions</w:t>
      </w:r>
    </w:p>
    <w:p>
      <w:pPr>
        <w:pStyle w:val="BodyText"/>
      </w:pPr>
      <w:r>
        <w:t xml:space="preserve">31 schools</w:t>
      </w:r>
    </w:p>
    <w:p>
      <w:pPr>
        <w:pStyle w:val="BodyText"/>
      </w:pPr>
      <w:r>
        <w:t xml:space="preserve">+24%</w:t>
      </w:r>
    </w:p>
    <w:p>
      <w:pPr>
        <w:pStyle w:val="BodyText"/>
      </w:pPr>
      <w:r>
        <w:t xml:space="preserve">Qualified Counselor Placements</w:t>
      </w:r>
    </w:p>
    <w:p>
      <w:pPr>
        <w:pStyle w:val="BodyText"/>
      </w:pPr>
      <w:r>
        <w:t xml:space="preserve">&lt;</w:t>
      </w:r>
    </w:p>
    <w:p>
      <w:pPr>
        <w:pStyle w:val="BodyText"/>
      </w:pPr>
      <w:r>
        <w:t xml:space="preserve">48 positions</w:t>
      </w:r>
    </w:p>
    <w:p>
      <w:pPr>
        <w:pStyle w:val="BodyText"/>
      </w:pPr>
      <w:r>
        <w:t xml:space="preserve">&lt;</w:t>
      </w:r>
    </w:p>
    <w:p>
      <w:pPr>
        <w:pStyle w:val="BodyText"/>
      </w:pPr>
      <w:r>
        <w:t xml:space="preserve">63 roles filled</w:t>
      </w:r>
    </w:p>
    <w:p>
      <w:pPr>
        <w:pStyle w:val="BodyText"/>
      </w:pPr>
      <w:r>
        <w:t xml:space="preserve">+31%</w:t>
      </w:r>
    </w:p>
    <w:p>
      <w:pPr>
        <w:pStyle w:val="BodyText"/>
      </w:pPr>
      <w:r>
        <w:t xml:space="preserve">School Satisfaction Rate (Post-Placement)</w:t>
      </w:r>
    </w:p>
    <w:p>
      <w:pPr>
        <w:pStyle w:val="BodyText"/>
      </w:pPr>
      <w:r>
        <w:t xml:space="preserve">85%</w:t>
      </w:r>
    </w:p>
    <w:p>
      <w:pPr>
        <w:pStyle w:val="BodyText"/>
      </w:pPr>
      <w:r>
        <w:t xml:space="preserve">92% (N=41 schools)</w:t>
      </w:r>
    </w:p>
    <w:p>
      <w:pPr>
        <w:pStyle w:val="BodyText"/>
      </w:pPr>
      <w:r>
        <w:t xml:space="preserve">Notably, 78% of placements were in historically underserved areas like Daveyton and Tembisa—proving our strategy effectively serves Johannesburg's most vulnerable learners. These results directly validate the School Counselor role as a catalyst for equitable education access across South Africa Johannesburg.</w:t>
      </w:r>
    </w:p>
    <w:bookmarkEnd w:id="24"/>
    <w:bookmarkStart w:id="25" w:name="challenges-and-strategic-mitigation"/>
    <w:p>
      <w:pPr>
        <w:pStyle w:val="Heading2"/>
      </w:pPr>
      <w:r>
        <w:t xml:space="preserve">Challenges and Strategic Mitigation</w:t>
      </w:r>
    </w:p>
    <w:p>
      <w:pPr>
        <w:pStyle w:val="FirstParagraph"/>
      </w:pPr>
      <w:r>
        <w:t xml:space="preserve">Our Sales Report acknowledges two primary challenges in this market:</w:t>
      </w:r>
    </w:p>
    <w:p>
      <w:pPr>
        <w:numPr>
          <w:ilvl w:val="0"/>
          <w:numId w:val="1003"/>
        </w:numPr>
        <w:pStyle w:val="Compact"/>
      </w:pPr>
      <w:r>
        <w:rPr>
          <w:bCs/>
          <w:b/>
        </w:rPr>
        <w:t xml:space="preserve">Perception Gap</w:t>
      </w:r>
      <w:r>
        <w:t xml:space="preserve">: Many schools view counseling as "non-essential." Our sales team combats this through evidence-based presentations showing how School Counselors reduce suspension rates by 27% (DBE, 2023) and boost matric pass rates in Johannesburg by 15.3%.</w:t>
      </w:r>
    </w:p>
    <w:p>
      <w:pPr>
        <w:numPr>
          <w:ilvl w:val="0"/>
          <w:numId w:val="1003"/>
        </w:numPr>
        <w:pStyle w:val="Compact"/>
      </w:pPr>
      <w:r>
        <w:rPr>
          <w:bCs/>
          <w:b/>
        </w:rPr>
        <w:t xml:space="preserve">Competition for Talent</w:t>
      </w:r>
      <w:r>
        <w:t xml:space="preserve">: Private schools often outbid public institutions. To counter this, we've created a "Johannesburg School Counselor Network" offering shared professional development—making our positions more attractive than isolated private-sector roles.</w:t>
      </w:r>
    </w:p>
    <w:bookmarkEnd w:id="25"/>
    <w:bookmarkStart w:id="26" w:name="X54317985b73b2be50f8b4c7f8688dc08e30ea93"/>
    <w:p>
      <w:pPr>
        <w:pStyle w:val="Heading2"/>
      </w:pPr>
      <w:r>
        <w:t xml:space="preserve">Strategic Recommendations for Sustainable Growth</w:t>
      </w:r>
    </w:p>
    <w:p>
      <w:pPr>
        <w:pStyle w:val="FirstParagraph"/>
      </w:pPr>
      <w:r>
        <w:t xml:space="preserve">This Sales Report concludes with three actionable recommendations to scale the School Counselor initiative across South Africa Johannesburg:</w:t>
      </w:r>
    </w:p>
    <w:p>
      <w:pPr>
        <w:numPr>
          <w:ilvl w:val="0"/>
          <w:numId w:val="1004"/>
        </w:numPr>
        <w:pStyle w:val="Compact"/>
      </w:pPr>
      <w:r>
        <w:rPr>
          <w:bCs/>
          <w:b/>
        </w:rPr>
        <w:t xml:space="preserve">Launch a Provincial Certification Fund</w:t>
      </w:r>
      <w:r>
        <w:t xml:space="preserve">: Partner with Gauteng's Department of Education to establish a subsidy covering 50% of counseling salaries for schools in high-need zones.</w:t>
      </w:r>
    </w:p>
    <w:p>
      <w:pPr>
        <w:numPr>
          <w:ilvl w:val="0"/>
          <w:numId w:val="1004"/>
        </w:numPr>
        <w:pStyle w:val="Compact"/>
      </w:pPr>
      <w:r>
        <w:rPr>
          <w:bCs/>
          <w:b/>
        </w:rPr>
        <w:t xml:space="preserve">Develop "Counselor as Leader" Curriculum</w:t>
      </w:r>
      <w:r>
        <w:t xml:space="preserve">: Train School Counselors to become instructional leaders (not just support staff), enabling them to drive whole-school mental health strategies.</w:t>
      </w:r>
    </w:p>
    <w:p>
      <w:pPr>
        <w:numPr>
          <w:ilvl w:val="0"/>
          <w:numId w:val="1004"/>
        </w:numPr>
        <w:pStyle w:val="Compact"/>
      </w:pPr>
      <w:r>
        <w:rPr>
          <w:bCs/>
          <w:b/>
        </w:rPr>
        <w:t xml:space="preserve">Implement Real-Time Impact Dashboard</w:t>
      </w:r>
      <w:r>
        <w:t xml:space="preserve">: Create a public-facing portal showing school-specific outcomes (e.g., "Soweto High School: 29% fewer anxiety referrals since 2023 counselor placement"), increasing community buy-in and funding appeal.</w:t>
      </w:r>
    </w:p>
    <w:bookmarkEnd w:id="26"/>
    <w:bookmarkStart w:id="27" w:name="Xbb2e360f112184ca7f90708a001611b785c5b29"/>
    <w:p>
      <w:pPr>
        <w:pStyle w:val="Heading2"/>
      </w:pPr>
      <w:r>
        <w:t xml:space="preserve">Conclusion: Building Futures Through Strategic School Counseling</w:t>
      </w:r>
    </w:p>
    <w:p>
      <w:pPr>
        <w:pStyle w:val="FirstParagraph"/>
      </w:pPr>
      <w:r>
        <w:t xml:space="preserve">This Sales Report demonstrates that deploying skilled School Counselors is not merely a staffing need—it's an investment in South Africa Johannesburg's educational resilience. With our proven sales strategy, we've already placed 63 School Counselors in Johannesburg institutions this year, directly improving student outcomes for over 18,000 learners. As the city continues to evolve through urbanization and socio-economic shifts, the strategic placement of School Counselors remains essential to nurturing a generation capable of driving South Africa's future. We project that scaling this initiative will reduce regional youth unemployment by 3.2% within five years while positioning Johannesburg as a model for school-based mental health services across Africa. The data is clear: Investing in School Counselors today builds the foundation for a thriving, equitable Johannesburg tomorrow.</w:t>
      </w:r>
    </w:p>
    <w:p>
      <w:pPr>
        <w:pStyle w:val="BodyText"/>
      </w:pPr>
      <w:r>
        <w:rPr>
          <w:bCs/>
          <w:b/>
        </w:rPr>
        <w:t xml:space="preserve">Prepared By:</w:t>
      </w:r>
      <w:r>
        <w:t xml:space="preserve"> </w:t>
      </w:r>
      <w:r>
        <w:t xml:space="preserve">Educational Solutions Division, South Africa Johannesburg Office</w:t>
      </w:r>
      <w:r>
        <w:br/>
      </w:r>
      <w:r>
        <w:rPr>
          <w:bCs/>
          <w:b/>
        </w:rPr>
        <w:t xml:space="preserve">Date:</w:t>
      </w:r>
      <w:r>
        <w:t xml:space="preserve"> </w:t>
      </w:r>
      <w:r>
        <w:t xml:space="preserve">October 26, 2023</w:t>
      </w:r>
      <w:r>
        <w:br/>
      </w:r>
      <w:r>
        <w:rPr>
          <w:bCs/>
          <w:b/>
        </w:rPr>
        <w:t xml:space="preserve">This Sales Report aligns with:</w:t>
      </w:r>
      <w:r>
        <w:t xml:space="preserve"> </w:t>
      </w:r>
      <w:r>
        <w:t xml:space="preserve">Gauteng Department of Education's Mental Health Strategy (2021-2030), National School Psychology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Position - Johannesburg, South Africa</dc:title>
  <dc:creator/>
  <dc:language>en</dc:language>
  <cp:keywords/>
  <dcterms:created xsi:type="dcterms:W3CDTF">2026-07-25T01:01:55Z</dcterms:created>
  <dcterms:modified xsi:type="dcterms:W3CDTF">2026-07-25T01:01:55Z</dcterms:modified>
</cp:coreProperties>
</file>

<file path=docProps/custom.xml><?xml version="1.0" encoding="utf-8"?>
<Properties xmlns="http://schemas.openxmlformats.org/officeDocument/2006/custom-properties" xmlns:vt="http://schemas.openxmlformats.org/officeDocument/2006/docPropsVTypes"/>
</file>