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17415b6608db9b0c57cb53b2c4afa0981f036c9"/>
    <w:p>
      <w:pPr>
        <w:pStyle w:val="Heading1"/>
      </w:pPr>
      <w:r>
        <w:t xml:space="preserve">SALES REPORT: EXPANDING SCHOOL COUNSELOR SERVICES IN KHARTOUM, SUDAN</w:t>
      </w:r>
    </w:p>
    <w:p>
      <w:pPr>
        <w:pStyle w:val="FirstParagraph"/>
      </w:pPr>
      <w:r>
        <w:t xml:space="preserve">Prepared for Educational Development Partnerships | Q3 2023</w:t>
      </w:r>
    </w:p>
    <w:bookmarkStart w:id="20" w:name="executive-summary"/>
    <w:p>
      <w:pPr>
        <w:pStyle w:val="Heading2"/>
      </w:pPr>
      <w:r>
        <w:t xml:space="preserve">Executive Summary</w:t>
      </w:r>
    </w:p>
    <w:p>
      <w:pPr>
        <w:pStyle w:val="FirstParagraph"/>
      </w:pPr>
      <w:r>
        <w:t xml:space="preserve">This comprehensive Sales Report details the strategic expansion of School Counselor services across Khartoum, Sudan. As educational institutions increasingly recognize the critical role of mental health support in student development, our organization has successfully positioned itself as the premier provider of certified School Counselor solutions for schools operating within Sudan Khartoum. This report outlines key sales achievements, market insights specific to Sudan's educational landscape, and future growth strategies tailored to Khartoum's unique socio-educational environment.</w:t>
      </w:r>
    </w:p>
    <w:bookmarkEnd w:id="20"/>
    <w:bookmarkStart w:id="21" w:name="Xac77e41a259799667807346de89ea28f795cf64"/>
    <w:p>
      <w:pPr>
        <w:pStyle w:val="Heading2"/>
      </w:pPr>
      <w:r>
        <w:t xml:space="preserve">Market Analysis: The Imperative for School Counselors in Sudan Khartoum</w:t>
      </w:r>
    </w:p>
    <w:p>
      <w:pPr>
        <w:pStyle w:val="FirstParagraph"/>
      </w:pPr>
      <w:r>
        <w:t xml:space="preserve">In Khartoum, Sudan's capital and largest urban center, educational institutions face unprecedented challenges including overcrowded classrooms (averaging 60+ students per class), limited mental health resources, and rising youth anxiety linked to economic instability. Our market research confirms that less than 15% of schools in Sudan Khartoum employ formal School Counselors – a critical gap given the World Health Organization's recommendation of one counselor per 250 students. This scarcity represents a $1.2M annual market opportunity for certified School Counselor services across Khartoum's public and private institutions.</w:t>
      </w:r>
    </w:p>
    <w:p>
      <w:pPr>
        <w:pStyle w:val="BodyText"/>
      </w:pPr>
      <w:r>
        <w:t xml:space="preserve">Notably, the Sudanese Ministry of Education has recently prioritized mental health in its National Education Strategy 2030, creating urgent demand for qualified School Counselors. This legislative shift directly aligns with our sales focus, making Sudan Khartoum a strategic growth market where we position our School Counselor service as essential to meeting national educational standards.</w:t>
      </w:r>
    </w:p>
    <w:bookmarkEnd w:id="21"/>
    <w:bookmarkStart w:id="22" w:name="sales-performance-highlights-q3-2023"/>
    <w:p>
      <w:pPr>
        <w:pStyle w:val="Heading2"/>
      </w:pPr>
      <w:r>
        <w:t xml:space="preserve">Sales Performance Highlights (Q3 2023)</w:t>
      </w:r>
    </w:p>
    <w:p>
      <w:pPr>
        <w:pStyle w:val="FirstParagraph"/>
      </w:pPr>
      <w:r>
        <w:t xml:space="preserve">Our sales team achieved remarkable results in Sudan Khartoum, securing six new contracts for School Counselor services across diverse institutions:</w:t>
      </w:r>
    </w:p>
    <w:p>
      <w:pPr>
        <w:numPr>
          <w:ilvl w:val="0"/>
          <w:numId w:val="1001"/>
        </w:numPr>
        <w:pStyle w:val="Compact"/>
      </w:pPr>
      <w:r>
        <w:rPr>
          <w:bCs/>
          <w:b/>
        </w:rPr>
        <w:t xml:space="preserve">Al-Merghani Secondary School (Khartoum State):</w:t>
      </w:r>
      <w:r>
        <w:t xml:space="preserve"> </w:t>
      </w:r>
      <w:r>
        <w:t xml:space="preserve">Contract valued at $48,000 for bi-weekly counseling services with 1,200 students</w:t>
      </w:r>
    </w:p>
    <w:p>
      <w:pPr>
        <w:numPr>
          <w:ilvl w:val="0"/>
          <w:numId w:val="1001"/>
        </w:numPr>
        <w:pStyle w:val="Compact"/>
      </w:pPr>
      <w:r>
        <w:rPr>
          <w:bCs/>
          <w:b/>
        </w:rPr>
        <w:t xml:space="preserve">Nile International Academy (Khartoum North):</w:t>
      </w:r>
      <w:r>
        <w:t xml:space="preserve"> </w:t>
      </w:r>
      <w:r>
        <w:t xml:space="preserve">Year-long partnership ($75,500) including crisis intervention training for teachers</w:t>
      </w:r>
    </w:p>
    <w:p>
      <w:pPr>
        <w:numPr>
          <w:ilvl w:val="0"/>
          <w:numId w:val="1001"/>
        </w:numPr>
        <w:pStyle w:val="Compact"/>
      </w:pPr>
      <w:r>
        <w:rPr>
          <w:bCs/>
          <w:b/>
        </w:rPr>
        <w:t xml:space="preserve">Mohammed Ahmed Primary School (Omdurman):</w:t>
      </w:r>
      <w:r>
        <w:t xml:space="preserve"> </w:t>
      </w:r>
      <w:r>
        <w:t xml:space="preserve">$22,800 contract serving 450 students in a high-need urban community</w:t>
      </w:r>
    </w:p>
    <w:p>
      <w:pPr>
        <w:numPr>
          <w:ilvl w:val="0"/>
          <w:numId w:val="1001"/>
        </w:numPr>
        <w:pStyle w:val="Compact"/>
      </w:pPr>
      <w:r>
        <w:rPr>
          <w:bCs/>
          <w:b/>
        </w:rPr>
        <w:t xml:space="preserve">Al-Azhar Islamic School Network:</w:t>
      </w:r>
      <w:r>
        <w:t xml:space="preserve"> </w:t>
      </w:r>
      <w:r>
        <w:t xml:space="preserve">3-year agreement ($145,000) covering 9 institutions across Khartoum State</w:t>
      </w:r>
    </w:p>
    <w:p>
      <w:pPr>
        <w:pStyle w:val="FirstParagraph"/>
      </w:pPr>
      <w:r>
        <w:t xml:space="preserve">These signings represent a 27% increase in School Counselor service sales compared to Q2, with total revenue reaching $291,300 for the quarter. Crucially, all contracts explicitly reference Sudan Khartoum's educational context – including culturally adapted counseling frameworks addressing local challenges like displacement-related trauma and gender-specific support needs.</w:t>
      </w:r>
    </w:p>
    <w:bookmarkEnd w:id="22"/>
    <w:bookmarkStart w:id="23" w:name="X11eaea8afb3e8f1f2167e8c3bc4b3e894a2474d"/>
    <w:p>
      <w:pPr>
        <w:pStyle w:val="Heading2"/>
      </w:pPr>
      <w:r>
        <w:t xml:space="preserve">Strategic Sales Approach in Sudan Khartoum</w:t>
      </w:r>
    </w:p>
    <w:p>
      <w:pPr>
        <w:pStyle w:val="FirstParagraph"/>
      </w:pPr>
      <w:r>
        <w:t xml:space="preserve">Our sales methodology for the School Counselor service in Sudan Khartoum integrates three critical elements:</w:t>
      </w:r>
    </w:p>
    <w:p>
      <w:pPr>
        <w:numPr>
          <w:ilvl w:val="0"/>
          <w:numId w:val="1002"/>
        </w:numPr>
        <w:pStyle w:val="Compact"/>
      </w:pPr>
      <w:r>
        <w:rPr>
          <w:bCs/>
          <w:b/>
        </w:rPr>
        <w:t xml:space="preserve">Cultural Intelligence:</w:t>
      </w:r>
      <w:r>
        <w:t xml:space="preserve"> </w:t>
      </w:r>
      <w:r>
        <w:t xml:space="preserve">All marketing materials and sales presentations feature Sudanese educational scenarios (e.g., counseling approaches for students affected by seasonal flooding in Khartoum). Our School Counselor team includes three Sudanese-certified professionals who provide linguistic and cultural validation.</w:t>
      </w:r>
    </w:p>
    <w:p>
      <w:pPr>
        <w:numPr>
          <w:ilvl w:val="0"/>
          <w:numId w:val="1002"/>
        </w:numPr>
        <w:pStyle w:val="Compact"/>
      </w:pPr>
      <w:r>
        <w:rPr>
          <w:bCs/>
          <w:b/>
        </w:rPr>
        <w:t xml:space="preserve">Policy Alignment:</w:t>
      </w:r>
      <w:r>
        <w:t xml:space="preserve"> </w:t>
      </w:r>
      <w:r>
        <w:t xml:space="preserve">Sales proposals directly reference Sudan's 2023 Education Sector Strategic Plan, positioning School Counselor services as necessary for schools to meet national accreditation standards.</w:t>
      </w:r>
    </w:p>
    <w:p>
      <w:pPr>
        <w:numPr>
          <w:ilvl w:val="0"/>
          <w:numId w:val="1002"/>
        </w:numPr>
        <w:pStyle w:val="Compact"/>
      </w:pPr>
      <w:r>
        <w:rPr>
          <w:bCs/>
          <w:b/>
        </w:rPr>
        <w:t xml:space="preserve">Community Partnership:</w:t>
      </w:r>
      <w:r>
        <w:t xml:space="preserve"> </w:t>
      </w:r>
      <w:r>
        <w:t xml:space="preserve">We've partnered with the Khartoum Teachers' Association to co-host workshops, demonstrating how School Counselors reduce student absenteeism – a key metric school administrators prioritize.</w:t>
      </w:r>
    </w:p>
    <w:p>
      <w:pPr>
        <w:pStyle w:val="FirstParagraph"/>
      </w:pPr>
      <w:r>
        <w:t xml:space="preserve">This tailored approach has shortened sales cycles by 32% compared to generic educational service pitches, as schools in Sudan Khartoum increasingly view certified School Counselor support not as an expense but as a strategic investment in institutional sustainability.</w:t>
      </w:r>
    </w:p>
    <w:bookmarkEnd w:id="23"/>
    <w:bookmarkStart w:id="24" w:name="challenges-adaptive-solutions"/>
    <w:p>
      <w:pPr>
        <w:pStyle w:val="Heading2"/>
      </w:pPr>
      <w:r>
        <w:t xml:space="preserve">Challenges &amp; Adaptive Solutions</w:t>
      </w:r>
    </w:p>
    <w:p>
      <w:pPr>
        <w:pStyle w:val="FirstParagraph"/>
      </w:pPr>
      <w:r>
        <w:t xml:space="preserve">Operating the School Counselor service market in Sudan Khartoum presents unique challenges. Key obstacles and our sales-driven responses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Sales Response Strategy</w:t>
            </w:r>
          </w:p>
        </w:tc>
      </w:tr>
      <w:tr>
        <w:tc>
          <w:tcPr/>
          <w:p>
            <w:pPr>
              <w:pStyle w:val="Compact"/>
              <w:jc w:val="left"/>
            </w:pPr>
            <w:r>
              <w:t xml:space="preserve">Economic volatility impacting school budgets</w:t>
            </w:r>
          </w:p>
        </w:tc>
        <w:tc>
          <w:tcPr/>
          <w:p>
            <w:pPr>
              <w:pStyle w:val="Compact"/>
              <w:jc w:val="left"/>
            </w:pPr>
            <w:r>
              <w:t xml:space="preserve">Introduced tiered pricing with 30% payment deferral for public schools, aligning with Sudan Khartoum's fiscal calendar.</w:t>
            </w:r>
          </w:p>
        </w:tc>
      </w:tr>
      <w:tr>
        <w:tc>
          <w:tcPr/>
          <w:p>
            <w:pPr>
              <w:pStyle w:val="Compact"/>
              <w:jc w:val="left"/>
            </w:pPr>
            <w:r>
              <w:t xml:space="preserve">Cultural hesitancy around mental health services</w:t>
            </w:r>
          </w:p>
        </w:tc>
        <w:tc>
          <w:tcPr/>
          <w:p>
            <w:pPr>
              <w:pStyle w:val="Compact"/>
              <w:jc w:val="left"/>
            </w:pPr>
            <w:r>
              <w:t xml:space="preserve">Developed "School Counselor Awareness" webinars featuring respected Sudanese educators, reducing objection rates by 41%.</w:t>
            </w:r>
          </w:p>
        </w:tc>
      </w:tr>
      <w:tr>
        <w:tc>
          <w:tcPr/>
          <w:p>
            <w:pPr>
              <w:pStyle w:val="Compact"/>
              <w:jc w:val="left"/>
            </w:pPr>
            <w:r>
              <w:t xml:space="preserve">Limited local School Counselor talent pool</w:t>
            </w:r>
          </w:p>
        </w:tc>
        <w:tc>
          <w:tcPr/>
          <w:p>
            <w:pPr>
              <w:pStyle w:val="Compact"/>
              <w:jc w:val="left"/>
            </w:pPr>
            <w:r>
              <w:t xml:space="preserve">Launched Khartoum-based training certification program in partnership with University of Khartoum, securing 12 new counselors for our service roster.</w:t>
            </w:r>
          </w:p>
        </w:tc>
      </w:tr>
    </w:tbl>
    <w:bookmarkEnd w:id="24"/>
    <w:bookmarkStart w:id="25" w:name="future-sales-strategy-for-sudan-khartoum"/>
    <w:p>
      <w:pPr>
        <w:pStyle w:val="Heading2"/>
      </w:pPr>
      <w:r>
        <w:t xml:space="preserve">Future Sales Strategy for Sudan Khartoum</w:t>
      </w:r>
    </w:p>
    <w:p>
      <w:pPr>
        <w:pStyle w:val="FirstParagraph"/>
      </w:pPr>
      <w:r>
        <w:t xml:space="preserve">Building on Q3 successes, we've designed a focused 12-month expansion plan specifically for Sudan Khartoum:</w:t>
      </w:r>
    </w:p>
    <w:p>
      <w:pPr>
        <w:numPr>
          <w:ilvl w:val="0"/>
          <w:numId w:val="1003"/>
        </w:numPr>
        <w:pStyle w:val="Compact"/>
      </w:pPr>
      <w:r>
        <w:rPr>
          <w:bCs/>
          <w:b/>
        </w:rPr>
        <w:t xml:space="preserve">Geographic Expansion:</w:t>
      </w:r>
      <w:r>
        <w:t xml:space="preserve"> </w:t>
      </w:r>
      <w:r>
        <w:t xml:space="preserve">Targeting schools in Khartoum North and Omdurman suburbs where demand is highest but service availability lowest (23% of institutions).</w:t>
      </w:r>
    </w:p>
    <w:p>
      <w:pPr>
        <w:numPr>
          <w:ilvl w:val="0"/>
          <w:numId w:val="1003"/>
        </w:numPr>
        <w:pStyle w:val="Compact"/>
      </w:pPr>
      <w:r>
        <w:rPr>
          <w:bCs/>
          <w:b/>
        </w:rPr>
        <w:t xml:space="preserve">School Counselor Service Diversification:</w:t>
      </w:r>
      <w:r>
        <w:t xml:space="preserve"> </w:t>
      </w:r>
      <w:r>
        <w:t xml:space="preserve">Launching "Crisis Response Packages" for schools near conflict-affected areas, capitalizing on Sudan Khartoum's unique security context.</w:t>
      </w:r>
    </w:p>
    <w:p>
      <w:pPr>
        <w:numPr>
          <w:ilvl w:val="0"/>
          <w:numId w:val="1003"/>
        </w:numPr>
        <w:pStyle w:val="Compact"/>
      </w:pPr>
      <w:r>
        <w:rPr>
          <w:bCs/>
          <w:b/>
        </w:rPr>
        <w:t xml:space="preserve">Government Partnership:</w:t>
      </w:r>
      <w:r>
        <w:t xml:space="preserve"> </w:t>
      </w:r>
      <w:r>
        <w:t xml:space="preserve">Pursuing a $250,000 pilot contract with the Ministry of Education to integrate School Counselor services into 15 public schools across Khartoum by Q1 2024.</w:t>
      </w:r>
    </w:p>
    <w:p>
      <w:pPr>
        <w:pStyle w:val="FirstParagraph"/>
      </w:pPr>
      <w:r>
        <w:t xml:space="preserve">Our market analysis projects that achieving just 35% penetration in Sudan Khartoum's eligible schools will generate $8.7M in annual revenue within three years – positioning our School Counselor service as a cornerstone of educational transformation across the region.</w:t>
      </w:r>
    </w:p>
    <w:bookmarkEnd w:id="25"/>
    <w:bookmarkStart w:id="26" w:name="X287397f0482c1033920626f60889307157a7442"/>
    <w:p>
      <w:pPr>
        <w:pStyle w:val="Heading2"/>
      </w:pPr>
      <w:r>
        <w:t xml:space="preserve">Conclusion: The Strategic Imperative for School Counselors in Sudan Khartoum</w:t>
      </w:r>
    </w:p>
    <w:p>
      <w:pPr>
        <w:pStyle w:val="FirstParagraph"/>
      </w:pPr>
      <w:r>
        <w:t xml:space="preserve">This Sales Report affirms that the demand for certified School Counselor services in Sudan Khartoum is both urgent and scalable. As schools navigate complex socio-economic challenges, our data demonstrates that every dollar invested in a School Counselor yields $3.80 in reduced absenteeism costs and improved academic outcomes – a compelling value proposition for Sudanese educational leaders.</w:t>
      </w:r>
    </w:p>
    <w:p>
      <w:pPr>
        <w:pStyle w:val="BodyText"/>
      </w:pPr>
      <w:r>
        <w:t xml:space="preserve">Our success in Sudan Khartoum proves that when sales strategies align with local context – respecting cultural nuances while addressing measurable educational gaps – School Counselor services become indispensable. We are not merely selling counseling; we are enabling institutions to fulfill their mission in a rapidly changing environment where the presence of a qualified School Counselor directly impacts student futures.</w:t>
      </w:r>
    </w:p>
    <w:p>
      <w:pPr>
        <w:pStyle w:val="BodyText"/>
      </w:pPr>
      <w:r>
        <w:t xml:space="preserve">Looking ahead, our sales roadmap for Sudan Khartoum prioritizes sustainable growth that serves both institutional needs and Sudan's national educational vision. As this Sales Report concludes, we reaffirm our commitment to making School Counselor services the standard of excellence across every school in Khartoum, Sudan – because every child deserves access to a supportive educational environment where professional guidance is available.</w:t>
      </w:r>
    </w:p>
    <w:p>
      <w:pPr>
        <w:pStyle w:val="BodyText"/>
      </w:pPr>
      <w:r>
        <w:t xml:space="preserve">Prepared by: Educational Solutions Division</w:t>
      </w:r>
      <w:r>
        <w:br/>
      </w: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Sudan Khartoum</dc:title>
  <dc:creator/>
  <dc:language>en</dc:language>
  <cp:keywords/>
  <dcterms:created xsi:type="dcterms:W3CDTF">2026-07-23T15:45:05Z</dcterms:created>
  <dcterms:modified xsi:type="dcterms:W3CDTF">2026-07-23T15:45:05Z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