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7c7a539a7a67b61e14cb08490a52d4037aab14"/>
    <w:p>
      <w:pPr>
        <w:pStyle w:val="Heading1"/>
      </w:pPr>
      <w:r>
        <w:t xml:space="preserve">Sales Report: Strategic Expansion of School Counselor Services in Tanzania Dar es Salaam</w:t>
      </w:r>
    </w:p>
    <w:p>
      <w:pPr>
        <w:pStyle w:val="FirstParagraph"/>
      </w:pPr>
      <w:r>
        <w:rPr>
          <w:bCs/>
          <w:b/>
        </w:rPr>
        <w:t xml:space="preserve">Prepared For:</w:t>
      </w:r>
      <w:r>
        <w:t xml:space="preserve"> </w:t>
      </w:r>
      <w:r>
        <w:t xml:space="preserve">Executive Leadership, Tanzania Educational Solutions (TES)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market penetration of School Counselor services across educational institutions in Tanzania Dar es Salaam. The quarter demonstrated a remarkable 47% year-over-year growth in school counseling contracts, positioning us as the leading provider for mental health support systems in East African secondary education. With Dar es Salaam accounting for 68% of all school counseling demand nationwide, our targeted approach has secured partnerships with 23 new schools—including 15 public institutions—since January 2023. This growth validates our investment in culturally attuned counseling frameworks specifically designed for Tanzania's educational landscape.</w:t>
      </w:r>
    </w:p>
    <w:bookmarkEnd w:id="20"/>
    <w:bookmarkStart w:id="22" w:name="X4edff0efb682ebe550b79d7e82161ff4e90ffa8"/>
    <w:p>
      <w:pPr>
        <w:pStyle w:val="Heading2"/>
      </w:pPr>
      <w:r>
        <w:t xml:space="preserve">II. Market Analysis: School Counselor Demand in Dar es Salaam</w:t>
      </w:r>
    </w:p>
    <w:p>
      <w:pPr>
        <w:pStyle w:val="FirstParagraph"/>
      </w:pPr>
      <w:r>
        <w:t xml:space="preserve">Tanzania Dar es Salaam presents a critical market opportunity where student mental health needs are rapidly outpacing service capacity. According to the Ministry of Education (2023), 89% of secondary schools in Dar es Salaam report inadequate counseling resources, with student-to-counselor ratios exceeding 1:5,000—far above the recommended WHO standard of 1:500. This crisis has intensified due to rising youth anxiety linked to economic pressures (62% of families now live below poverty line), exam stress (NECTA pass rates dropped 18% in 2022), and digital inclusion gaps. Our Sales Report confirms that school administrators actively seek certified School Counselors who understand Tanzanian cultural contexts, not just Western models.</w:t>
      </w:r>
    </w:p>
    <w:bookmarkStart w:id="21" w:name="key-market-drivers"/>
    <w:p>
      <w:pPr>
        <w:pStyle w:val="Heading3"/>
      </w:pPr>
      <w:r>
        <w:t xml:space="preserve">Key Market Drivers:</w:t>
      </w:r>
    </w:p>
    <w:p>
      <w:pPr>
        <w:numPr>
          <w:ilvl w:val="0"/>
          <w:numId w:val="1001"/>
        </w:numPr>
        <w:pStyle w:val="Compact"/>
      </w:pPr>
      <w:r>
        <w:rPr>
          <w:bCs/>
          <w:b/>
        </w:rPr>
        <w:t xml:space="preserve">Policy Shifts:</w:t>
      </w:r>
      <w:r>
        <w:t xml:space="preserve"> </w:t>
      </w:r>
      <w:r>
        <w:t xml:space="preserve">National Education Policy (2021) mandates counseling services in all public schools by 2025</w:t>
      </w:r>
    </w:p>
    <w:p>
      <w:pPr>
        <w:numPr>
          <w:ilvl w:val="0"/>
          <w:numId w:val="1001"/>
        </w:numPr>
        <w:pStyle w:val="Compact"/>
      </w:pPr>
      <w:r>
        <w:rPr>
          <w:bCs/>
          <w:b/>
        </w:rPr>
        <w:t xml:space="preserve">Demand Surge:</w:t>
      </w:r>
      <w:r>
        <w:t xml:space="preserve"> </w:t>
      </w:r>
      <w:r>
        <w:t xml:space="preserve">34 new schools requested counseling services in Q3 alone</w:t>
      </w:r>
    </w:p>
    <w:p>
      <w:pPr>
        <w:numPr>
          <w:ilvl w:val="0"/>
          <w:numId w:val="1001"/>
        </w:numPr>
        <w:pStyle w:val="Compact"/>
      </w:pPr>
      <w:r>
        <w:rPr>
          <w:bCs/>
          <w:b/>
        </w:rPr>
        <w:t xml:space="preserve">Cultural Alignment:</w:t>
      </w:r>
      <w:r>
        <w:t xml:space="preserve"> </w:t>
      </w:r>
      <w:r>
        <w:t xml:space="preserve">Schools prioritize counselors trained in Swahili, local conflict resolution methods, and religious sensitivity (87% of schools listed this as critical)</w:t>
      </w:r>
    </w:p>
    <w:bookmarkEnd w:id="21"/>
    <w:bookmarkEnd w:id="22"/>
    <w:bookmarkStart w:id="24" w:name="iii.-sales-performance-highlights"/>
    <w:p>
      <w:pPr>
        <w:pStyle w:val="Heading2"/>
      </w:pPr>
      <w:r>
        <w:t xml:space="preserve">III. Sales Performance Highlights</w:t>
      </w:r>
    </w:p>
    <w:p>
      <w:pPr>
        <w:pStyle w:val="FirstParagraph"/>
      </w:pPr>
      <w:r>
        <w:t xml:space="preserve">This quarter's results reflect our tailored approach to Tanzania Dar es Salaam's unique market. We achieved a 31% conversion rate from initial consultations to contracts—exceeding the regional average of 19%—through our localized sales methodology.</w:t>
      </w:r>
    </w:p>
    <w:bookmarkStart w:id="23" w:name="revenue-and-growth-metrics"/>
    <w:p>
      <w:pPr>
        <w:pStyle w:val="Heading3"/>
      </w:pPr>
      <w:r>
        <w:t xml:space="preserve">Revenue and Growth Metrics:</w:t>
      </w:r>
    </w:p>
    <w:p>
      <w:pPr>
        <w:pStyle w:val="FirstParagraph"/>
      </w:pPr>
      <w:r>
        <w:t xml:space="preserve">Category</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New School Contracts (Dar es Salaam)</w:t>
      </w:r>
    </w:p>
    <w:p>
      <w:pPr>
        <w:pStyle w:val="BodyText"/>
      </w:pPr>
      <w:r>
        <w:t xml:space="preserve">14</w:t>
      </w:r>
    </w:p>
    <w:p>
      <w:pPr>
        <w:pStyle w:val="BodyText"/>
      </w:pPr>
      <w:r>
        <w:t xml:space="preserve">23</w:t>
      </w:r>
    </w:p>
    <w:p>
      <w:pPr>
        <w:pStyle w:val="BodyText"/>
      </w:pPr>
      <w:r>
        <w:t xml:space="preserve">+64.3%</w:t>
      </w:r>
    </w:p>
    <w:p>
      <w:pPr>
        <w:pStyle w:val="BodyText"/>
      </w:pPr>
      <w:r>
        <w:t xml:space="preserve">Average Contract Value (TZS)</w:t>
      </w:r>
    </w:p>
    <w:p>
      <w:pPr>
        <w:pStyle w:val="BodyText"/>
      </w:pPr>
      <w:r>
        <w:t xml:space="preserve">850,000</w:t>
      </w:r>
    </w:p>
    <w:p>
      <w:pPr>
        <w:pStyle w:val="BodyText"/>
      </w:pPr>
      <w:r>
        <w:t xml:space="preserve">985,000</w:t>
      </w:r>
    </w:p>
    <w:p>
      <w:pPr>
        <w:pStyle w:val="BodyText"/>
      </w:pPr>
      <w:r>
        <w:t xml:space="preserve">+15.9%</w:t>
      </w:r>
    </w:p>
    <w:p>
      <w:pPr>
        <w:pStyle w:val="BodyText"/>
      </w:pPr>
      <w:r>
        <w:t xml:space="preserve">Total Revenue (Dar es Salaam)</w:t>
      </w:r>
    </w:p>
    <w:p>
      <w:pPr>
        <w:pStyle w:val="BodyText"/>
      </w:pPr>
      <w:r>
        <w:t xml:space="preserve">TZS 11.9M</w:t>
      </w:r>
    </w:p>
    <w:p>
      <w:pPr>
        <w:pStyle w:val="BodyText"/>
      </w:pPr>
      <w:r>
        <w:t xml:space="preserve">TZS 22.7M</w:t>
      </w:r>
    </w:p>
    <w:p>
      <w:pPr>
        <w:pStyle w:val="BodyText"/>
      </w:pPr>
    </w:p>
    <w:p>
      <w:pPr>
        <w:pStyle w:val="BodyText"/>
      </w:pPr>
      <w:r>
        <w:t xml:space="preserve">*Note: TZS = Tanzanian Shillings (approx. $400,000 USD)</w:t>
      </w:r>
    </w:p>
    <w:p>
      <w:pPr>
        <w:pStyle w:val="BodyText"/>
      </w:pPr>
      <w:r>
        <w:t xml:space="preserve">Notable wins include the Dar es Salaam City Council's "Safe Schools Initiative," securing a 3-year contract for 12 schools across Kinondoni and Ubungo districts. This landmark deal—representing 17% of our Q3 revenue—was secured through our demonstration of how School Counselor services directly improve NECTA performance metrics by reducing absenteeism (case study: Mbagala Secondary showed 22% attendance increase post-counseling implementation).</w:t>
      </w:r>
    </w:p>
    <w:bookmarkEnd w:id="23"/>
    <w:bookmarkEnd w:id="24"/>
    <w:bookmarkStart w:id="25" w:name="X2037597a0a3a04ee6b050547c1a988fa1c74805"/>
    <w:p>
      <w:pPr>
        <w:pStyle w:val="Heading2"/>
      </w:pPr>
      <w:r>
        <w:t xml:space="preserve">IV. Cultural Adaptation: Key to Our Sales Success</w:t>
      </w:r>
    </w:p>
    <w:p>
      <w:pPr>
        <w:pStyle w:val="FirstParagraph"/>
      </w:pPr>
      <w:r>
        <w:t xml:space="preserve">The cornerstone of our sales strategy in Tanzania Dar es Salaam is cultural intelligence. Unlike generic counseling providers, we developed the "Mtaani Counseling Framework" (Mtaani = Swahili for "City" or "Urban Context") with local psychologists from University of Dar es Salaam. This framework integrates:</w:t>
      </w:r>
    </w:p>
    <w:p>
      <w:pPr>
        <w:numPr>
          <w:ilvl w:val="0"/>
          <w:numId w:val="1002"/>
        </w:numPr>
        <w:pStyle w:val="Compact"/>
      </w:pPr>
      <w:r>
        <w:t xml:space="preserve">Swahili-language trauma support protocols</w:t>
      </w:r>
    </w:p>
    <w:p>
      <w:pPr>
        <w:numPr>
          <w:ilvl w:val="0"/>
          <w:numId w:val="1002"/>
        </w:numPr>
        <w:pStyle w:val="Compact"/>
      </w:pPr>
      <w:r>
        <w:t xml:space="preserve">Counseling techniques addressing customary marriage pressures</w:t>
      </w:r>
    </w:p>
    <w:p>
      <w:pPr>
        <w:numPr>
          <w:ilvl w:val="0"/>
          <w:numId w:val="1002"/>
        </w:numPr>
        <w:pStyle w:val="Compact"/>
      </w:pPr>
      <w:r>
        <w:t xml:space="preserve">Collaboration with religious leaders (Imams, Pastors) for community buy-in</w:t>
      </w:r>
    </w:p>
    <w:p>
      <w:pPr>
        <w:numPr>
          <w:ilvl w:val="0"/>
          <w:numId w:val="1002"/>
        </w:numPr>
        <w:pStyle w:val="Compact"/>
      </w:pPr>
      <w:r>
        <w:t xml:space="preserve">Mentorship programs aligned with Tanzania's Youth Development Policy 2019</w:t>
      </w:r>
    </w:p>
    <w:p>
      <w:pPr>
        <w:pStyle w:val="FirstParagraph"/>
      </w:pPr>
      <w:r>
        <w:t xml:space="preserve">This adaptation was pivotal in closing contracts at schools previously resistant to external counseling services. For example, Kibaha High School (Dar es Salaam) rejected three vendors before choosing us due to our training of counselors in "Ukubwa" (community restorative justice), a locally recognized conflict resolution method.</w:t>
      </w:r>
    </w:p>
    <w:bookmarkEnd w:id="25"/>
    <w:bookmarkStart w:id="26" w:name="v.-challenges-and-strategic-adjustments"/>
    <w:p>
      <w:pPr>
        <w:pStyle w:val="Heading2"/>
      </w:pPr>
      <w:r>
        <w:t xml:space="preserve">V. Challenges and Strategic Adjustments</w:t>
      </w:r>
    </w:p>
    <w:p>
      <w:pPr>
        <w:pStyle w:val="FirstParagraph"/>
      </w:pPr>
      <w:r>
        <w:t xml:space="preserve">Despite strong growth, we encountered two key challenges requiring sales process adaptation:</w:t>
      </w:r>
    </w:p>
    <w:p>
      <w:pPr>
        <w:numPr>
          <w:ilvl w:val="0"/>
          <w:numId w:val="1003"/>
        </w:numPr>
        <w:pStyle w:val="Compact"/>
      </w:pPr>
      <w:r>
        <w:rPr>
          <w:bCs/>
          <w:b/>
        </w:rPr>
        <w:t xml:space="preserve">Funding Constraints:</w:t>
      </w:r>
      <w:r>
        <w:t xml:space="preserve"> </w:t>
      </w:r>
      <w:r>
        <w:t xml:space="preserve">41% of public schools operate on annual budgets under TZS 5 million. Our solution: Introduced tiered pricing with "Community Partnership Grants" co-funded by local NGOs (e.g., UNICEF Tanzania). This secured contracts for 8 schools previously unaffordable.</w:t>
      </w:r>
    </w:p>
    <w:p>
      <w:pPr>
        <w:numPr>
          <w:ilvl w:val="0"/>
          <w:numId w:val="1003"/>
        </w:numPr>
        <w:pStyle w:val="Compact"/>
      </w:pPr>
      <w:r>
        <w:rPr>
          <w:bCs/>
          <w:b/>
        </w:rPr>
        <w:t xml:space="preserve">Cultural Missteps:</w:t>
      </w:r>
      <w:r>
        <w:t xml:space="preserve"> </w:t>
      </w:r>
      <w:r>
        <w:t xml:space="preserve">Early sales materials used Western metaphors that confused school administrators. Corrected by training all sales staff in Tanzanian communication styles, including respect for elder advisors during consultations.</w:t>
      </w:r>
    </w:p>
    <w:bookmarkEnd w:id="26"/>
    <w:bookmarkStart w:id="27" w:name="Xe8f26db8ac1f31a2a1281ad7ba61e4f2e95af9d"/>
    <w:p>
      <w:pPr>
        <w:pStyle w:val="Heading2"/>
      </w:pPr>
      <w:r>
        <w:t xml:space="preserve">VI. Future Sales Strategy: Tanzania Dar es Salaam Focus</w:t>
      </w:r>
    </w:p>
    <w:p>
      <w:pPr>
        <w:pStyle w:val="FirstParagraph"/>
      </w:pPr>
      <w:r>
        <w:t xml:space="preserve">Based on Q3 results, we recommend these priority actions for the remainder of 2023 and beyond:</w:t>
      </w:r>
    </w:p>
    <w:p>
      <w:pPr>
        <w:numPr>
          <w:ilvl w:val="0"/>
          <w:numId w:val="1004"/>
        </w:numPr>
        <w:pStyle w:val="Compact"/>
      </w:pPr>
      <w:r>
        <w:rPr>
          <w:bCs/>
          <w:b/>
        </w:rPr>
        <w:t xml:space="preserve">Scale Community Co-Design:</w:t>
      </w:r>
      <w:r>
        <w:t xml:space="preserve"> </w:t>
      </w:r>
      <w:r>
        <w:t xml:space="preserve">Establish "School Counselor Advisory Boards" with parent/teacher representatives from Dar es Salaam schools (target: 15 new boards by December)</w:t>
      </w:r>
    </w:p>
    <w:p>
      <w:pPr>
        <w:numPr>
          <w:ilvl w:val="0"/>
          <w:numId w:val="1004"/>
        </w:numPr>
        <w:pStyle w:val="Compact"/>
      </w:pPr>
      <w:r>
        <w:rPr>
          <w:bCs/>
          <w:b/>
        </w:rPr>
        <w:t xml:space="preserve">Government Partnership Program:</w:t>
      </w:r>
      <w:r>
        <w:t xml:space="preserve"> </w:t>
      </w:r>
      <w:r>
        <w:t xml:space="preserve">Develop a formal proposal for Ministry of Education's National Counseling Rollout, leveraging our Dar es Salaam case studies</w:t>
      </w:r>
    </w:p>
    <w:p>
      <w:pPr>
        <w:numPr>
          <w:ilvl w:val="0"/>
          <w:numId w:val="1004"/>
        </w:numPr>
        <w:pStyle w:val="Compact"/>
      </w:pPr>
      <w:r>
        <w:rPr>
          <w:bCs/>
          <w:b/>
        </w:rPr>
        <w:t xml:space="preserve">Technology Integration:</w:t>
      </w:r>
      <w:r>
        <w:t xml:space="preserve"> </w:t>
      </w:r>
      <w:r>
        <w:t xml:space="preserve">Launch SMS-based counseling referrals (using local mobile networks like Vodacom) to overcome transportation barriers in informal settlements like Kigamboni</w:t>
      </w:r>
    </w:p>
    <w:bookmarkEnd w:id="27"/>
    <w:bookmarkStart w:id="28" w:name="Xd94e40f468cdce17f6d2e958f17d7c4e2f97289"/>
    <w:p>
      <w:pPr>
        <w:pStyle w:val="Heading2"/>
      </w:pPr>
      <w:r>
        <w:t xml:space="preserve">VII. Conclusion: The Imperative of School Counselors in Dar es Salaam</w:t>
      </w:r>
    </w:p>
    <w:p>
      <w:pPr>
        <w:pStyle w:val="FirstParagraph"/>
      </w:pPr>
      <w:r>
        <w:t xml:space="preserve">This Sales Report confirms that the role of School Counselor has evolved from an optional service to a critical educational necessity across Tanzania Dar es Salaam. Our data shows schools with certified counselors report 30% lower dropout rates and 27% higher student engagement—directly aligning with national education goals. As we expand, our commitment remains clear: To provide culturally grounded School Counselor services that empower Tanzanian youth while driving measurable educational outcomes.</w:t>
      </w:r>
    </w:p>
    <w:p>
      <w:pPr>
        <w:pStyle w:val="BodyText"/>
      </w:pPr>
      <w:r>
        <w:t xml:space="preserve">The path forward requires deeper community integration, not just sales volume. Our next Sales Report will track how these initiatives impact student well-being metrics in Dar es Salaam schools. For now, we celebrate a quarter where our understanding of Tanzania's educational reality turned market opportunity into meaningful progress—proving that when School Counselor services are rooted in local context, they transform entire communities.</w:t>
      </w:r>
    </w:p>
    <w:p>
      <w:pPr>
        <w:pStyle w:val="BodyText"/>
      </w:pPr>
      <w:r>
        <w:rPr>
          <w:bCs/>
          <w:b/>
        </w:rPr>
        <w:t xml:space="preserve">Prepared By:</w:t>
      </w:r>
      <w:r>
        <w:t xml:space="preserve"> </w:t>
      </w:r>
      <w:r>
        <w:t xml:space="preserve">Amina Juma, Head of Sales Strategy</w:t>
      </w:r>
      <w:r>
        <w:br/>
      </w:r>
      <w:r>
        <w:rPr>
          <w:bCs/>
          <w:b/>
        </w:rPr>
        <w:t xml:space="preserve">Tanzania Educational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Tanzania Dar es Salaam</dc:title>
  <dc:creator/>
  <dc:language>en</dc:language>
  <cp:keywords/>
  <dcterms:created xsi:type="dcterms:W3CDTF">2026-07-25T10:49:37Z</dcterms:created>
  <dcterms:modified xsi:type="dcterms:W3CDTF">2026-07-25T10:49:37Z</dcterms:modified>
</cp:coreProperties>
</file>

<file path=docProps/custom.xml><?xml version="1.0" encoding="utf-8"?>
<Properties xmlns="http://schemas.openxmlformats.org/officeDocument/2006/custom-properties" xmlns:vt="http://schemas.openxmlformats.org/officeDocument/2006/docPropsVTypes"/>
</file>